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12DB3" w14:textId="77777777" w:rsidR="006376B4" w:rsidRDefault="006376B4" w:rsidP="006376B4">
      <w:pPr>
        <w:tabs>
          <w:tab w:val="left" w:pos="7605"/>
        </w:tabs>
        <w:spacing w:line="240" w:lineRule="auto"/>
        <w:jc w:val="center"/>
        <w:rPr>
          <w:rFonts w:cs="Calibri"/>
          <w:b/>
        </w:rPr>
      </w:pPr>
    </w:p>
    <w:p w14:paraId="1FD2FC47" w14:textId="77777777" w:rsidR="006376B4" w:rsidRDefault="006376B4" w:rsidP="006376B4">
      <w:pPr>
        <w:tabs>
          <w:tab w:val="left" w:pos="7605"/>
        </w:tabs>
        <w:spacing w:line="240" w:lineRule="auto"/>
        <w:jc w:val="center"/>
        <w:rPr>
          <w:rFonts w:cs="Calibri"/>
          <w:b/>
        </w:rPr>
      </w:pPr>
    </w:p>
    <w:p w14:paraId="7C24F7DF" w14:textId="77777777" w:rsidR="00441FAD" w:rsidRDefault="00441FAD" w:rsidP="006376B4">
      <w:pPr>
        <w:tabs>
          <w:tab w:val="left" w:pos="7605"/>
        </w:tabs>
        <w:spacing w:line="240" w:lineRule="auto"/>
        <w:jc w:val="center"/>
        <w:rPr>
          <w:rFonts w:cs="Calibri"/>
          <w:b/>
        </w:rPr>
      </w:pPr>
    </w:p>
    <w:p w14:paraId="31461C2D" w14:textId="77777777" w:rsidR="00441FAD" w:rsidRDefault="00441FAD" w:rsidP="00441FAD">
      <w:pPr>
        <w:tabs>
          <w:tab w:val="left" w:pos="7605"/>
        </w:tabs>
        <w:spacing w:line="240" w:lineRule="auto"/>
        <w:jc w:val="center"/>
        <w:rPr>
          <w:rFonts w:cs="Calibri"/>
          <w:b/>
        </w:rPr>
      </w:pPr>
    </w:p>
    <w:p w14:paraId="69B3AF0E" w14:textId="33188EB3" w:rsidR="00441FAD" w:rsidRDefault="00DF6FD4" w:rsidP="00441FAD">
      <w:pPr>
        <w:tabs>
          <w:tab w:val="left" w:pos="7605"/>
        </w:tabs>
        <w:spacing w:line="240" w:lineRule="auto"/>
        <w:jc w:val="center"/>
        <w:rPr>
          <w:rFonts w:cstheme="minorBidi"/>
        </w:rPr>
      </w:pPr>
      <w:r>
        <w:rPr>
          <w:noProof/>
        </w:rPr>
        <w:drawing>
          <wp:inline distT="0" distB="0" distL="0" distR="0" wp14:anchorId="50274557" wp14:editId="642C4A1A">
            <wp:extent cx="2691358" cy="1571625"/>
            <wp:effectExtent l="0" t="0" r="0" b="0"/>
            <wp:docPr id="1398703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5912" cy="1574285"/>
                    </a:xfrm>
                    <a:prstGeom prst="rect">
                      <a:avLst/>
                    </a:prstGeom>
                    <a:noFill/>
                    <a:ln>
                      <a:noFill/>
                    </a:ln>
                  </pic:spPr>
                </pic:pic>
              </a:graphicData>
            </a:graphic>
          </wp:inline>
        </w:drawing>
      </w:r>
    </w:p>
    <w:p w14:paraId="1E0A72AF" w14:textId="77777777" w:rsidR="008C2D44" w:rsidRDefault="008C2D44" w:rsidP="00DF6FD4">
      <w:pPr>
        <w:tabs>
          <w:tab w:val="left" w:pos="7605"/>
        </w:tabs>
        <w:spacing w:line="240" w:lineRule="auto"/>
        <w:rPr>
          <w:rFonts w:cs="Calibri"/>
          <w:b/>
        </w:rPr>
      </w:pPr>
    </w:p>
    <w:p w14:paraId="10D98BD5" w14:textId="2D2FCE4F" w:rsidR="00441FAD" w:rsidRDefault="00441FAD" w:rsidP="00441FAD">
      <w:pPr>
        <w:tabs>
          <w:tab w:val="left" w:pos="7605"/>
        </w:tabs>
        <w:spacing w:line="240" w:lineRule="auto"/>
        <w:jc w:val="center"/>
        <w:rPr>
          <w:rFonts w:cs="Calibri"/>
          <w:b/>
        </w:rPr>
      </w:pPr>
      <w:r>
        <w:rPr>
          <w:noProof/>
        </w:rPr>
        <mc:AlternateContent>
          <mc:Choice Requires="wps">
            <w:drawing>
              <wp:anchor distT="0" distB="0" distL="114300" distR="114300" simplePos="0" relativeHeight="251662336" behindDoc="0" locked="0" layoutInCell="1" allowOverlap="1" wp14:anchorId="0ABDD0DD" wp14:editId="2F02539A">
                <wp:simplePos x="0" y="0"/>
                <wp:positionH relativeFrom="column">
                  <wp:posOffset>114300</wp:posOffset>
                </wp:positionH>
                <wp:positionV relativeFrom="paragraph">
                  <wp:posOffset>239395</wp:posOffset>
                </wp:positionV>
                <wp:extent cx="5636895" cy="0"/>
                <wp:effectExtent l="0" t="0" r="2095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97B4C" id="_x0000_t32" coordsize="21600,21600" o:spt="32" o:oned="t" path="m,l21600,21600e" filled="f">
                <v:path arrowok="t" fillok="f" o:connecttype="none"/>
                <o:lock v:ext="edit" shapetype="t"/>
              </v:shapetype>
              <v:shape id="Straight Arrow Connector 7" o:spid="_x0000_s1026" type="#_x0000_t32" style="position:absolute;margin-left:9pt;margin-top:18.85pt;width:443.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"/>
            </w:pict>
          </mc:Fallback>
        </mc:AlternateContent>
      </w:r>
    </w:p>
    <w:p w14:paraId="04D621D4" w14:textId="77777777" w:rsidR="006376B4" w:rsidRPr="00441FAD" w:rsidRDefault="006376B4" w:rsidP="006376B4">
      <w:pPr>
        <w:tabs>
          <w:tab w:val="left" w:pos="7605"/>
        </w:tabs>
        <w:spacing w:before="0" w:beforeAutospacing="0" w:after="0" w:afterAutospacing="0" w:line="240" w:lineRule="auto"/>
        <w:jc w:val="center"/>
        <w:rPr>
          <w:rFonts w:ascii="Myriad Pro Light" w:hAnsi="Myriad Pro Light" w:cs="Calibri"/>
          <w:b/>
          <w:color w:val="000000" w:themeColor="text1"/>
          <w:sz w:val="60"/>
          <w:szCs w:val="60"/>
        </w:rPr>
      </w:pPr>
      <w:r w:rsidRPr="00441FAD">
        <w:rPr>
          <w:rFonts w:ascii="Myriad Pro Light" w:hAnsi="Myriad Pro Light" w:cs="Calibri"/>
          <w:b/>
          <w:color w:val="000000" w:themeColor="text1"/>
          <w:sz w:val="60"/>
          <w:szCs w:val="60"/>
        </w:rPr>
        <w:t>P</w:t>
      </w:r>
      <w:r w:rsidR="001C7D4A" w:rsidRPr="00441FAD">
        <w:rPr>
          <w:rFonts w:ascii="Myriad Pro Light" w:hAnsi="Myriad Pro Light" w:cs="Calibri"/>
          <w:b/>
          <w:color w:val="000000" w:themeColor="text1"/>
          <w:sz w:val="60"/>
          <w:szCs w:val="60"/>
        </w:rPr>
        <w:t>ost</w:t>
      </w:r>
      <w:r w:rsidRPr="00441FAD">
        <w:rPr>
          <w:rFonts w:ascii="Myriad Pro Light" w:hAnsi="Myriad Pro Light" w:cs="Calibri"/>
          <w:b/>
          <w:color w:val="000000" w:themeColor="text1"/>
          <w:sz w:val="60"/>
          <w:szCs w:val="60"/>
        </w:rPr>
        <w:t xml:space="preserve"> Issue Requirements</w:t>
      </w:r>
    </w:p>
    <w:p w14:paraId="25DC8561" w14:textId="77777777" w:rsidR="006376B4" w:rsidRPr="00441FAD" w:rsidRDefault="006376B4" w:rsidP="006376B4">
      <w:pPr>
        <w:tabs>
          <w:tab w:val="left" w:pos="7605"/>
        </w:tabs>
        <w:spacing w:before="0" w:beforeAutospacing="0" w:after="0" w:afterAutospacing="0" w:line="240" w:lineRule="auto"/>
        <w:jc w:val="center"/>
        <w:rPr>
          <w:rFonts w:ascii="Myriad Pro Light" w:hAnsi="Myriad Pro Light" w:cs="Calibri"/>
          <w:b/>
          <w:color w:val="000000" w:themeColor="text1"/>
          <w:sz w:val="60"/>
          <w:szCs w:val="60"/>
        </w:rPr>
      </w:pPr>
      <w:r w:rsidRPr="00441FAD">
        <w:rPr>
          <w:rFonts w:ascii="Myriad Pro Light" w:hAnsi="Myriad Pro Light" w:cs="Calibri"/>
          <w:b/>
          <w:color w:val="000000" w:themeColor="text1"/>
          <w:sz w:val="60"/>
          <w:szCs w:val="60"/>
        </w:rPr>
        <w:t>QIP</w:t>
      </w:r>
    </w:p>
    <w:p w14:paraId="17F59908" w14:textId="77777777" w:rsidR="00564C34" w:rsidRDefault="00441FAD" w:rsidP="006376B4">
      <w:pPr>
        <w:rPr>
          <w:rFonts w:ascii="Myriad Pro Light" w:hAnsi="Myriad Pro Light" w:cs="Calibri"/>
          <w:b/>
          <w:color w:val="0070C0"/>
          <w:sz w:val="36"/>
          <w:szCs w:val="36"/>
        </w:rPr>
      </w:pPr>
      <w:r>
        <w:rPr>
          <w:noProof/>
        </w:rPr>
        <mc:AlternateContent>
          <mc:Choice Requires="wps">
            <w:drawing>
              <wp:anchor distT="0" distB="0" distL="114300" distR="114300" simplePos="0" relativeHeight="251665408" behindDoc="0" locked="0" layoutInCell="1" allowOverlap="1" wp14:anchorId="074DFFF5" wp14:editId="566118A5">
                <wp:simplePos x="0" y="0"/>
                <wp:positionH relativeFrom="column">
                  <wp:posOffset>133350</wp:posOffset>
                </wp:positionH>
                <wp:positionV relativeFrom="paragraph">
                  <wp:posOffset>81915</wp:posOffset>
                </wp:positionV>
                <wp:extent cx="5636895" cy="0"/>
                <wp:effectExtent l="0" t="0" r="2095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2A82B0" id="Straight Arrow Connector 8" o:spid="_x0000_s1026" type="#_x0000_t32" style="position:absolute;margin-left:10.5pt;margin-top:6.45pt;width:44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"/>
            </w:pict>
          </mc:Fallback>
        </mc:AlternateContent>
      </w:r>
      <w:r w:rsidR="006376B4">
        <w:rPr>
          <w:rFonts w:ascii="Myriad Pro Light" w:hAnsi="Myriad Pro Light" w:cs="Calibri"/>
          <w:b/>
          <w:color w:val="0070C0"/>
          <w:sz w:val="36"/>
          <w:szCs w:val="36"/>
        </w:rPr>
        <w:br w:type="page"/>
      </w:r>
    </w:p>
    <w:p w14:paraId="358BED27" w14:textId="77777777" w:rsidR="00BF35EB" w:rsidRPr="00AC693E" w:rsidRDefault="00BF35EB" w:rsidP="00BF35EB">
      <w:pPr>
        <w:tabs>
          <w:tab w:val="left" w:pos="900"/>
        </w:tabs>
        <w:spacing w:before="120" w:after="240" w:line="240" w:lineRule="auto"/>
        <w:ind w:right="432"/>
        <w:jc w:val="center"/>
        <w:rPr>
          <w:rFonts w:ascii="Times New Roman" w:hAnsi="Times New Roman"/>
          <w:b/>
        </w:rPr>
      </w:pPr>
      <w:r w:rsidRPr="00AC693E">
        <w:rPr>
          <w:rFonts w:ascii="Times New Roman" w:hAnsi="Times New Roman"/>
          <w:b/>
        </w:rPr>
        <w:lastRenderedPageBreak/>
        <w:t>Guidance Note</w:t>
      </w:r>
    </w:p>
    <w:p w14:paraId="5415BCEB" w14:textId="5A8D0335" w:rsidR="00BF35EB" w:rsidRPr="00AC693E" w:rsidRDefault="00BF35EB" w:rsidP="00BF35EB">
      <w:pPr>
        <w:tabs>
          <w:tab w:val="left" w:pos="900"/>
        </w:tabs>
        <w:spacing w:before="120" w:after="240" w:line="240" w:lineRule="auto"/>
        <w:jc w:val="both"/>
        <w:rPr>
          <w:rFonts w:ascii="Times New Roman" w:hAnsi="Times New Roman"/>
          <w:b/>
        </w:rPr>
      </w:pPr>
      <w:r w:rsidRPr="009959F8">
        <w:rPr>
          <w:rFonts w:ascii="Times New Roman" w:hAnsi="Times New Roman"/>
          <w:b/>
        </w:rPr>
        <w:t xml:space="preserve">Please take note of the following with respect to filling </w:t>
      </w:r>
      <w:r w:rsidR="00C13FA7" w:rsidRPr="00C13FA7">
        <w:rPr>
          <w:rFonts w:ascii="Times New Roman" w:hAnsi="Times New Roman"/>
          <w:b/>
          <w:bCs/>
        </w:rPr>
        <w:t>Listing/Trading</w:t>
      </w:r>
      <w:r w:rsidR="00C13FA7" w:rsidRPr="001E0BB6">
        <w:rPr>
          <w:rFonts w:ascii="Times New Roman" w:hAnsi="Times New Roman"/>
        </w:rPr>
        <w:t xml:space="preserve"> </w:t>
      </w:r>
      <w:r>
        <w:rPr>
          <w:rFonts w:ascii="Times New Roman" w:hAnsi="Times New Roman"/>
          <w:b/>
        </w:rPr>
        <w:t>Application</w:t>
      </w:r>
      <w:r w:rsidR="00EC5AD9">
        <w:rPr>
          <w:rFonts w:ascii="Times New Roman" w:hAnsi="Times New Roman"/>
          <w:b/>
        </w:rPr>
        <w:t>s</w:t>
      </w:r>
      <w:r>
        <w:rPr>
          <w:rFonts w:ascii="Times New Roman" w:hAnsi="Times New Roman"/>
          <w:b/>
        </w:rPr>
        <w:t xml:space="preserve"> for Approval:</w:t>
      </w:r>
    </w:p>
    <w:p w14:paraId="60FD75B6" w14:textId="6EC0F0DA" w:rsidR="00BF35EB" w:rsidRPr="001E0BB6" w:rsidRDefault="00BF35EB" w:rsidP="00BF35EB">
      <w:pPr>
        <w:pStyle w:val="ListParagraph"/>
        <w:numPr>
          <w:ilvl w:val="0"/>
          <w:numId w:val="10"/>
        </w:numPr>
        <w:tabs>
          <w:tab w:val="left" w:pos="360"/>
        </w:tabs>
        <w:spacing w:before="0" w:beforeAutospacing="0" w:after="0" w:afterAutospacing="0" w:line="240" w:lineRule="auto"/>
        <w:ind w:right="432"/>
        <w:jc w:val="both"/>
        <w:rPr>
          <w:rFonts w:ascii="Times New Roman" w:hAnsi="Times New Roman"/>
        </w:rPr>
      </w:pPr>
      <w:r w:rsidRPr="00B31D8C">
        <w:rPr>
          <w:rFonts w:asciiTheme="minorHAnsi" w:eastAsia="Times New Roman" w:hAnsiTheme="minorHAnsi" w:cstheme="minorHAnsi"/>
        </w:rPr>
        <w:t>Submit</w:t>
      </w:r>
      <w:r w:rsidRPr="001E0BB6">
        <w:rPr>
          <w:rFonts w:ascii="Times New Roman" w:hAnsi="Times New Roman"/>
        </w:rPr>
        <w:t xml:space="preserve"> the Application for submission of </w:t>
      </w:r>
      <w:r w:rsidR="00EC5AD9">
        <w:rPr>
          <w:rFonts w:ascii="Times New Roman" w:hAnsi="Times New Roman"/>
        </w:rPr>
        <w:t>Listing/Trading</w:t>
      </w:r>
      <w:r w:rsidRPr="001E0BB6">
        <w:rPr>
          <w:rFonts w:ascii="Times New Roman" w:hAnsi="Times New Roman"/>
        </w:rPr>
        <w:t xml:space="preserve"> Approval i.e.Application along with Annexures as specified in the checklist in readable/searchable PDF only on:</w:t>
      </w:r>
    </w:p>
    <w:p w14:paraId="7699A7FF" w14:textId="77777777" w:rsidR="00BF35EB" w:rsidRPr="001E0BB6" w:rsidRDefault="00BF35EB" w:rsidP="00BF35EB">
      <w:pPr>
        <w:pStyle w:val="ListParagraph"/>
        <w:tabs>
          <w:tab w:val="left" w:pos="360"/>
        </w:tabs>
        <w:spacing w:after="0" w:line="240" w:lineRule="auto"/>
        <w:ind w:right="432"/>
        <w:jc w:val="both"/>
        <w:rPr>
          <w:rFonts w:ascii="Times New Roman" w:hAnsi="Times New Roman"/>
        </w:rPr>
      </w:pPr>
      <w:hyperlink r:id="rId11" w:history="1">
        <w:r w:rsidRPr="00986F8B">
          <w:rPr>
            <w:rStyle w:val="Hyperlink"/>
            <w:rFonts w:ascii="Times New Roman" w:hAnsi="Times New Roman"/>
          </w:rPr>
          <w:t>https://mylisting.msei.in/SitePages/UploadApplications/UploadApplications.aspx</w:t>
        </w:r>
      </w:hyperlink>
      <w:r w:rsidRPr="001E0BB6">
        <w:rPr>
          <w:rFonts w:ascii="Times New Roman" w:hAnsi="Times New Roman"/>
        </w:rPr>
        <w:t xml:space="preserve"> </w:t>
      </w:r>
    </w:p>
    <w:p w14:paraId="7FCEDC84" w14:textId="751E0177" w:rsidR="00BF35EB" w:rsidRDefault="00BF35EB" w:rsidP="00BF35EB">
      <w:pPr>
        <w:pStyle w:val="ListParagraph"/>
        <w:tabs>
          <w:tab w:val="left" w:pos="360"/>
        </w:tabs>
        <w:spacing w:before="120" w:after="240" w:line="240" w:lineRule="auto"/>
        <w:jc w:val="both"/>
      </w:pPr>
      <w:r w:rsidRPr="001E0BB6">
        <w:rPr>
          <w:rFonts w:ascii="Times New Roman" w:hAnsi="Times New Roman"/>
        </w:rPr>
        <w:t xml:space="preserve">Further Company must mail the IPA Application along with Annexures at </w:t>
      </w:r>
      <w:hyperlink r:id="rId12" w:history="1">
        <w:r w:rsidR="008B213E" w:rsidRPr="00DB6C8C">
          <w:rPr>
            <w:rStyle w:val="Hyperlink"/>
            <w:rFonts w:ascii="Times New Roman" w:hAnsi="Times New Roman"/>
          </w:rPr>
          <w:t>Listing@mse.co.in</w:t>
        </w:r>
      </w:hyperlink>
      <w:r w:rsidR="008B213E">
        <w:rPr>
          <w:rFonts w:ascii="Times New Roman" w:hAnsi="Times New Roman"/>
        </w:rPr>
        <w:t xml:space="preserve"> </w:t>
      </w:r>
    </w:p>
    <w:p w14:paraId="3DEEAFF6" w14:textId="77777777" w:rsidR="00BF35EB" w:rsidRPr="001E0BB6" w:rsidRDefault="00BF35EB" w:rsidP="00BF35EB">
      <w:pPr>
        <w:pStyle w:val="ListParagraph"/>
        <w:tabs>
          <w:tab w:val="left" w:pos="360"/>
        </w:tabs>
        <w:spacing w:before="120" w:after="240" w:line="240" w:lineRule="auto"/>
        <w:jc w:val="both"/>
      </w:pPr>
    </w:p>
    <w:p w14:paraId="08E13B86"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All the pages of the documents submitted to the Exchange must bear rubber stamp of company and initials/ Digital Signature Certificate of Authorized Signatory.</w:t>
      </w:r>
    </w:p>
    <w:p w14:paraId="43B53E46"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1B22DEEB"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All the documents should be in readable or searchable format.</w:t>
      </w:r>
    </w:p>
    <w:p w14:paraId="23CEAEE5" w14:textId="77777777" w:rsidR="00BF35EB" w:rsidRPr="001E0BB6" w:rsidRDefault="00BF35EB" w:rsidP="00BF35EB">
      <w:pPr>
        <w:pStyle w:val="ListParagraph"/>
        <w:rPr>
          <w:rFonts w:ascii="Times New Roman" w:hAnsi="Times New Roman"/>
        </w:rPr>
      </w:pPr>
    </w:p>
    <w:p w14:paraId="4B1852A5"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7F275A68"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No details on the form should be left blank. Please strikethrough, if, not applicable.</w:t>
      </w:r>
    </w:p>
    <w:p w14:paraId="23C43926"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39D139E7"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In case of non-applicability, mention the point as “NOT APPLICABLE” and provide the Undertaking stating the reason for such non-applicability.</w:t>
      </w:r>
    </w:p>
    <w:p w14:paraId="2AA71741" w14:textId="77777777" w:rsidR="00BF35EB" w:rsidRPr="001E0BB6" w:rsidRDefault="00BF35EB" w:rsidP="00BF35EB">
      <w:pPr>
        <w:pStyle w:val="ListParagraph"/>
        <w:rPr>
          <w:rFonts w:ascii="Times New Roman" w:hAnsi="Times New Roman"/>
        </w:rPr>
      </w:pPr>
    </w:p>
    <w:p w14:paraId="6733E543"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4CEF3493"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 xml:space="preserve">All resolutions / reports/ agreements / undertakings should be certified to be true copy. </w:t>
      </w:r>
    </w:p>
    <w:p w14:paraId="0FC0C133"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70C0742D"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Use extra sheets/annexures (duly stamped and initial</w:t>
      </w:r>
      <w:r>
        <w:rPr>
          <w:rFonts w:ascii="Times New Roman" w:hAnsi="Times New Roman"/>
        </w:rPr>
        <w:t>/</w:t>
      </w:r>
      <w:r w:rsidRPr="001E0BB6">
        <w:rPr>
          <w:rFonts w:ascii="Times New Roman" w:hAnsi="Times New Roman"/>
        </w:rPr>
        <w:t>Digital Signature Certificate) if required in case the space provided is inadequate.</w:t>
      </w:r>
    </w:p>
    <w:p w14:paraId="2235DA76" w14:textId="77777777" w:rsidR="00BF35EB" w:rsidRPr="001E0BB6" w:rsidRDefault="00BF35EB" w:rsidP="00BF35EB">
      <w:pPr>
        <w:pStyle w:val="ListParagraph"/>
        <w:rPr>
          <w:rFonts w:ascii="Times New Roman" w:hAnsi="Times New Roman"/>
        </w:rPr>
      </w:pPr>
    </w:p>
    <w:p w14:paraId="070A9AF1"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3CE6BA43"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 xml:space="preserve">The Exchange reserves the right to ask for more documents in addition to mentioned herein. </w:t>
      </w:r>
    </w:p>
    <w:p w14:paraId="7A846458"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440A732A"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Pr>
          <w:rFonts w:ascii="Times New Roman" w:hAnsi="Times New Roman"/>
        </w:rPr>
        <w:t>Ensure there are no any outstanding dues like pending fines, annual listing fees, processing fees, etc.</w:t>
      </w:r>
    </w:p>
    <w:p w14:paraId="60809ACC" w14:textId="77777777" w:rsidR="001E2832" w:rsidRPr="001E2832" w:rsidRDefault="001E2832" w:rsidP="001E2832">
      <w:pPr>
        <w:pStyle w:val="ListParagraph"/>
        <w:rPr>
          <w:rFonts w:ascii="Times New Roman" w:hAnsi="Times New Roman"/>
        </w:rPr>
      </w:pPr>
    </w:p>
    <w:p w14:paraId="30BA8A0A" w14:textId="77777777" w:rsidR="001E2832" w:rsidRPr="006F0F93" w:rsidRDefault="001E2832" w:rsidP="001E2832">
      <w:pPr>
        <w:pStyle w:val="ListParagraph"/>
        <w:rPr>
          <w:rFonts w:ascii="Times New Roman" w:hAnsi="Times New Roman"/>
        </w:rPr>
      </w:pPr>
    </w:p>
    <w:p w14:paraId="5A82A1A8" w14:textId="77777777" w:rsidR="001E2832" w:rsidRDefault="001E2832" w:rsidP="001E2832">
      <w:pPr>
        <w:pStyle w:val="ListParagraph"/>
        <w:tabs>
          <w:tab w:val="left" w:pos="360"/>
        </w:tabs>
        <w:spacing w:before="120" w:beforeAutospacing="0" w:after="240" w:afterAutospacing="0" w:line="240" w:lineRule="auto"/>
        <w:jc w:val="both"/>
        <w:rPr>
          <w:rFonts w:ascii="Times New Roman" w:hAnsi="Times New Roman"/>
        </w:rPr>
      </w:pPr>
    </w:p>
    <w:p w14:paraId="5FF0DB03" w14:textId="77777777" w:rsidR="00BF35EB" w:rsidRPr="00AC693E" w:rsidRDefault="00BF35EB" w:rsidP="00BF35EB">
      <w:pPr>
        <w:tabs>
          <w:tab w:val="left" w:pos="360"/>
        </w:tabs>
        <w:spacing w:before="120" w:after="240" w:line="240" w:lineRule="auto"/>
        <w:ind w:right="432"/>
        <w:jc w:val="both"/>
        <w:rPr>
          <w:rFonts w:ascii="Times New Roman" w:hAnsi="Times New Roman"/>
        </w:rPr>
      </w:pPr>
    </w:p>
    <w:p w14:paraId="002D798F" w14:textId="77777777" w:rsidR="00564C34" w:rsidRDefault="00564C34" w:rsidP="006376B4"/>
    <w:p w14:paraId="6B9D25A3" w14:textId="77777777" w:rsidR="00182D98" w:rsidRDefault="00182D98" w:rsidP="006376B4"/>
    <w:p w14:paraId="06B9C205" w14:textId="77777777" w:rsidR="00182D98" w:rsidRDefault="00182D98" w:rsidP="006376B4"/>
    <w:p w14:paraId="1F54DB03" w14:textId="77777777" w:rsidR="00182D98" w:rsidRDefault="00182D98" w:rsidP="006376B4"/>
    <w:p w14:paraId="1562C77A" w14:textId="77777777" w:rsidR="00182D98" w:rsidRDefault="00182D98" w:rsidP="006376B4"/>
    <w:p w14:paraId="098B4E71" w14:textId="77777777" w:rsidR="00182D98" w:rsidRDefault="00182D98" w:rsidP="006376B4"/>
    <w:p w14:paraId="404D0497" w14:textId="77777777" w:rsidR="00182D98" w:rsidRDefault="00182D98" w:rsidP="006376B4"/>
    <w:p w14:paraId="3E053DCB" w14:textId="77777777" w:rsidR="00F326B6" w:rsidRDefault="00F326B6" w:rsidP="00182D98">
      <w:pPr>
        <w:tabs>
          <w:tab w:val="left" w:pos="900"/>
        </w:tabs>
        <w:spacing w:line="240" w:lineRule="auto"/>
        <w:ind w:left="1080" w:right="432"/>
        <w:jc w:val="center"/>
        <w:rPr>
          <w:rFonts w:eastAsia="Times New Roman"/>
          <w:b/>
          <w:color w:val="000000"/>
          <w:sz w:val="28"/>
          <w:szCs w:val="28"/>
        </w:rPr>
      </w:pPr>
    </w:p>
    <w:p w14:paraId="4394577A" w14:textId="71F779B6" w:rsidR="00182D98" w:rsidRDefault="001C7D4A" w:rsidP="00182D98">
      <w:pPr>
        <w:tabs>
          <w:tab w:val="left" w:pos="900"/>
        </w:tabs>
        <w:spacing w:line="240" w:lineRule="auto"/>
        <w:ind w:left="1080" w:right="432"/>
        <w:jc w:val="center"/>
        <w:rPr>
          <w:rFonts w:eastAsia="Times New Roman"/>
          <w:b/>
          <w:color w:val="000000"/>
          <w:sz w:val="28"/>
          <w:szCs w:val="28"/>
        </w:rPr>
      </w:pPr>
      <w:r>
        <w:rPr>
          <w:rFonts w:eastAsia="Times New Roman"/>
          <w:b/>
          <w:color w:val="000000"/>
          <w:sz w:val="28"/>
          <w:szCs w:val="28"/>
        </w:rPr>
        <w:lastRenderedPageBreak/>
        <w:t>Post</w:t>
      </w:r>
      <w:r w:rsidR="00182D98">
        <w:rPr>
          <w:rFonts w:eastAsia="Times New Roman"/>
          <w:b/>
          <w:color w:val="000000"/>
          <w:sz w:val="28"/>
          <w:szCs w:val="28"/>
        </w:rPr>
        <w:t xml:space="preserve"> Issue Checklist</w:t>
      </w:r>
    </w:p>
    <w:p w14:paraId="7A5777DB" w14:textId="77777777" w:rsidR="00B71AE0" w:rsidRDefault="00B71AE0" w:rsidP="00B71AE0">
      <w:pPr>
        <w:pStyle w:val="BodyText2"/>
        <w:rPr>
          <w:rFonts w:asciiTheme="minorHAnsi" w:hAnsiTheme="minorHAnsi" w:cstheme="minorHAnsi"/>
          <w:b/>
          <w:bCs/>
          <w:sz w:val="24"/>
          <w:szCs w:val="24"/>
          <w:u w:val="single"/>
        </w:rPr>
      </w:pPr>
      <w:r w:rsidRPr="0034735C">
        <w:rPr>
          <w:rFonts w:asciiTheme="minorHAnsi" w:hAnsiTheme="minorHAnsi" w:cstheme="minorHAnsi"/>
        </w:rPr>
        <w:t xml:space="preserve">Checklist for granting listing approvals, for the securities issued by the companies under Qualified Institutions Placement (QIPs) – </w:t>
      </w:r>
      <w:r w:rsidRPr="0034735C">
        <w:rPr>
          <w:rFonts w:asciiTheme="minorHAnsi" w:hAnsiTheme="minorHAnsi" w:cstheme="minorHAnsi"/>
          <w:b/>
          <w:bCs/>
          <w:sz w:val="24"/>
          <w:szCs w:val="24"/>
          <w:u w:val="single"/>
        </w:rPr>
        <w:t>(Issue Close)</w:t>
      </w:r>
    </w:p>
    <w:p w14:paraId="089E07F8" w14:textId="77777777" w:rsidR="00B71AE0" w:rsidRDefault="00B71AE0" w:rsidP="00B71AE0">
      <w:pPr>
        <w:pStyle w:val="BodyText2"/>
        <w:rPr>
          <w:rFonts w:asciiTheme="minorHAnsi" w:hAnsiTheme="minorHAnsi" w:cstheme="minorHAnsi"/>
          <w:b/>
          <w:bCs/>
          <w:sz w:val="24"/>
          <w:szCs w:val="24"/>
          <w:u w:val="single"/>
        </w:rPr>
      </w:pPr>
    </w:p>
    <w:tbl>
      <w:tblPr>
        <w:tblW w:w="1134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498"/>
        <w:gridCol w:w="1276"/>
      </w:tblGrid>
      <w:tr w:rsidR="00BF35EB" w:rsidRPr="00762306" w14:paraId="5D75A77C" w14:textId="2EDB45CE" w:rsidTr="004B3164">
        <w:tc>
          <w:tcPr>
            <w:tcW w:w="567" w:type="dxa"/>
          </w:tcPr>
          <w:p w14:paraId="3DBC7003" w14:textId="126BEBCB" w:rsidR="00BF35EB" w:rsidRPr="00762306" w:rsidRDefault="00BF35EB">
            <w:pPr>
              <w:pStyle w:val="Heading3"/>
              <w:spacing w:before="60"/>
              <w:jc w:val="left"/>
              <w:rPr>
                <w:rFonts w:asciiTheme="minorHAnsi" w:hAnsiTheme="minorHAnsi" w:cstheme="minorHAnsi"/>
                <w:sz w:val="22"/>
                <w:szCs w:val="22"/>
              </w:rPr>
            </w:pPr>
            <w:r>
              <w:rPr>
                <w:rFonts w:asciiTheme="minorHAnsi" w:hAnsiTheme="minorHAnsi" w:cstheme="minorHAnsi"/>
                <w:sz w:val="22"/>
                <w:szCs w:val="22"/>
              </w:rPr>
              <w:t xml:space="preserve">Sr No. </w:t>
            </w:r>
          </w:p>
        </w:tc>
        <w:tc>
          <w:tcPr>
            <w:tcW w:w="9498" w:type="dxa"/>
          </w:tcPr>
          <w:p w14:paraId="0C3DEFDA" w14:textId="7546F1F0" w:rsidR="00BF35EB" w:rsidRPr="00762306" w:rsidRDefault="00BF35EB" w:rsidP="00B31D8C">
            <w:pPr>
              <w:pStyle w:val="Heading3"/>
              <w:spacing w:before="60"/>
              <w:jc w:val="left"/>
              <w:rPr>
                <w:rFonts w:asciiTheme="minorHAnsi" w:hAnsiTheme="minorHAnsi" w:cstheme="minorHAnsi"/>
                <w:sz w:val="22"/>
                <w:szCs w:val="22"/>
              </w:rPr>
            </w:pPr>
            <w:r w:rsidRPr="00762306">
              <w:rPr>
                <w:rFonts w:asciiTheme="minorHAnsi" w:hAnsiTheme="minorHAnsi" w:cstheme="minorHAnsi"/>
                <w:sz w:val="22"/>
                <w:szCs w:val="22"/>
              </w:rPr>
              <w:t xml:space="preserve">Documents to be submitted </w:t>
            </w:r>
          </w:p>
        </w:tc>
        <w:tc>
          <w:tcPr>
            <w:tcW w:w="1276" w:type="dxa"/>
          </w:tcPr>
          <w:p w14:paraId="2D11C7A7" w14:textId="623224F4" w:rsidR="00BF35EB" w:rsidRPr="00762306" w:rsidRDefault="00BF35EB">
            <w:pPr>
              <w:pStyle w:val="Heading3"/>
              <w:spacing w:before="60"/>
              <w:jc w:val="left"/>
              <w:rPr>
                <w:rFonts w:asciiTheme="minorHAnsi" w:hAnsiTheme="minorHAnsi" w:cstheme="minorHAnsi"/>
                <w:sz w:val="22"/>
                <w:szCs w:val="22"/>
              </w:rPr>
            </w:pPr>
            <w:r>
              <w:rPr>
                <w:rFonts w:asciiTheme="minorHAnsi" w:hAnsiTheme="minorHAnsi" w:cstheme="minorHAnsi"/>
                <w:sz w:val="22"/>
                <w:szCs w:val="22"/>
              </w:rPr>
              <w:t>Page No.</w:t>
            </w:r>
          </w:p>
        </w:tc>
      </w:tr>
      <w:tr w:rsidR="00BF35EB" w:rsidRPr="00762306" w14:paraId="74D68CFF" w14:textId="1E252704" w:rsidTr="004B3164">
        <w:tc>
          <w:tcPr>
            <w:tcW w:w="567" w:type="dxa"/>
          </w:tcPr>
          <w:p w14:paraId="776827AC" w14:textId="52D1B2A8" w:rsidR="00BF35EB" w:rsidRPr="008A528B" w:rsidRDefault="00BF35EB" w:rsidP="00C73762">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1.</w:t>
            </w:r>
          </w:p>
        </w:tc>
        <w:tc>
          <w:tcPr>
            <w:tcW w:w="9498" w:type="dxa"/>
          </w:tcPr>
          <w:p w14:paraId="7625F04F" w14:textId="0DE7244C" w:rsidR="00BF35EB" w:rsidRPr="008A528B" w:rsidRDefault="00BF35EB" w:rsidP="00C73762">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Certified true copy of the resolution in which the Board of the company or the Committee of Directors of the company decided to close the proposed issue.</w:t>
            </w:r>
          </w:p>
        </w:tc>
        <w:tc>
          <w:tcPr>
            <w:tcW w:w="1276" w:type="dxa"/>
          </w:tcPr>
          <w:p w14:paraId="125673A9" w14:textId="77777777" w:rsidR="00BF35EB" w:rsidRPr="008A528B" w:rsidRDefault="00BF35EB" w:rsidP="00C73762">
            <w:pPr>
              <w:pStyle w:val="Heading3"/>
              <w:spacing w:before="60"/>
              <w:jc w:val="left"/>
              <w:rPr>
                <w:rFonts w:asciiTheme="minorHAnsi" w:hAnsiTheme="minorHAnsi" w:cstheme="minorHAnsi"/>
                <w:b w:val="0"/>
                <w:bCs w:val="0"/>
                <w:sz w:val="22"/>
                <w:szCs w:val="22"/>
              </w:rPr>
            </w:pPr>
          </w:p>
        </w:tc>
      </w:tr>
      <w:tr w:rsidR="00BF35EB" w:rsidRPr="00762306" w14:paraId="7A502C78" w14:textId="199FDE82" w:rsidTr="004B3164">
        <w:tc>
          <w:tcPr>
            <w:tcW w:w="567" w:type="dxa"/>
          </w:tcPr>
          <w:p w14:paraId="7853CD3B" w14:textId="0D2F6CCC" w:rsidR="00BF35EB" w:rsidRPr="008A528B" w:rsidRDefault="00BF35EB" w:rsidP="00C73762">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2.</w:t>
            </w:r>
          </w:p>
        </w:tc>
        <w:tc>
          <w:tcPr>
            <w:tcW w:w="9498" w:type="dxa"/>
          </w:tcPr>
          <w:p w14:paraId="29A795CB" w14:textId="71C6F28C" w:rsidR="00BF35EB" w:rsidRPr="008A528B" w:rsidRDefault="00BF35EB" w:rsidP="00C73762">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Final Placement Document in pdf format</w:t>
            </w:r>
          </w:p>
        </w:tc>
        <w:tc>
          <w:tcPr>
            <w:tcW w:w="1276" w:type="dxa"/>
          </w:tcPr>
          <w:p w14:paraId="2527D8FA" w14:textId="77777777" w:rsidR="00BF35EB" w:rsidRPr="008A528B" w:rsidRDefault="00BF35EB" w:rsidP="00C73762">
            <w:pPr>
              <w:pStyle w:val="Heading3"/>
              <w:spacing w:before="60"/>
              <w:jc w:val="left"/>
              <w:rPr>
                <w:rFonts w:asciiTheme="minorHAnsi" w:hAnsiTheme="minorHAnsi" w:cstheme="minorHAnsi"/>
                <w:b w:val="0"/>
                <w:bCs w:val="0"/>
                <w:sz w:val="22"/>
                <w:szCs w:val="22"/>
              </w:rPr>
            </w:pPr>
          </w:p>
        </w:tc>
      </w:tr>
    </w:tbl>
    <w:p w14:paraId="350F59C5" w14:textId="77777777" w:rsidR="00A06427" w:rsidRDefault="00A06427" w:rsidP="00182D98">
      <w:pPr>
        <w:spacing w:before="0" w:beforeAutospacing="0" w:after="0" w:afterAutospacing="0" w:line="240" w:lineRule="auto"/>
        <w:jc w:val="center"/>
        <w:rPr>
          <w:rFonts w:asciiTheme="minorHAnsi" w:eastAsia="Times New Roman" w:hAnsiTheme="minorHAnsi" w:cstheme="minorBidi"/>
          <w:b/>
          <w:color w:val="000000"/>
        </w:rPr>
      </w:pPr>
    </w:p>
    <w:p w14:paraId="10957074" w14:textId="77777777" w:rsidR="00A06427" w:rsidRDefault="00A06427" w:rsidP="00182D98">
      <w:pPr>
        <w:spacing w:before="0" w:beforeAutospacing="0" w:after="0" w:afterAutospacing="0" w:line="240" w:lineRule="auto"/>
        <w:jc w:val="center"/>
        <w:rPr>
          <w:rFonts w:asciiTheme="minorHAnsi" w:eastAsia="Times New Roman" w:hAnsiTheme="minorHAnsi" w:cstheme="minorBidi"/>
          <w:b/>
          <w:color w:val="000000"/>
        </w:rPr>
      </w:pPr>
    </w:p>
    <w:p w14:paraId="2CECC2A1" w14:textId="5E1617A1" w:rsidR="00182D98" w:rsidRDefault="00182D98" w:rsidP="00182D98">
      <w:pPr>
        <w:spacing w:before="0" w:beforeAutospacing="0" w:after="0" w:afterAutospacing="0" w:line="240" w:lineRule="auto"/>
        <w:jc w:val="center"/>
        <w:rPr>
          <w:rFonts w:asciiTheme="minorHAnsi" w:eastAsia="Times New Roman" w:hAnsiTheme="minorHAnsi" w:cstheme="minorBidi"/>
          <w:b/>
          <w:color w:val="000000"/>
        </w:rPr>
      </w:pPr>
      <w:r w:rsidRPr="00182D98">
        <w:rPr>
          <w:rFonts w:asciiTheme="minorHAnsi" w:eastAsia="Times New Roman" w:hAnsiTheme="minorHAnsi" w:cstheme="minorBidi"/>
          <w:b/>
          <w:color w:val="000000"/>
        </w:rPr>
        <w:t xml:space="preserve">Check List and Documents required for Qualified Institutions Placement – at the time </w:t>
      </w:r>
      <w:r w:rsidR="001C7D4A">
        <w:rPr>
          <w:rFonts w:asciiTheme="minorHAnsi" w:eastAsia="Times New Roman" w:hAnsiTheme="minorHAnsi" w:cstheme="minorBidi"/>
          <w:b/>
          <w:color w:val="000000"/>
        </w:rPr>
        <w:t>Listing</w:t>
      </w:r>
      <w:r w:rsidRPr="00182D98">
        <w:rPr>
          <w:rFonts w:asciiTheme="minorHAnsi" w:eastAsia="Times New Roman" w:hAnsiTheme="minorHAnsi" w:cstheme="minorBidi"/>
          <w:b/>
          <w:color w:val="000000"/>
        </w:rPr>
        <w:t xml:space="preserve"> Approval</w:t>
      </w:r>
    </w:p>
    <w:tbl>
      <w:tblPr>
        <w:tblpPr w:leftFromText="180" w:rightFromText="180" w:vertAnchor="text" w:horzAnchor="margin" w:tblpXSpec="center" w:tblpY="150"/>
        <w:tblW w:w="11300" w:type="dxa"/>
        <w:tblLook w:val="04A0" w:firstRow="1" w:lastRow="0" w:firstColumn="1" w:lastColumn="0" w:noHBand="0" w:noVBand="1"/>
      </w:tblPr>
      <w:tblGrid>
        <w:gridCol w:w="558"/>
        <w:gridCol w:w="90"/>
        <w:gridCol w:w="9392"/>
        <w:gridCol w:w="1260"/>
      </w:tblGrid>
      <w:tr w:rsidR="00182D98" w:rsidRPr="00182D98" w14:paraId="0333A61C" w14:textId="77777777" w:rsidTr="00FA790D">
        <w:trPr>
          <w:trHeight w:val="300"/>
        </w:trPr>
        <w:tc>
          <w:tcPr>
            <w:tcW w:w="558" w:type="dxa"/>
            <w:tcBorders>
              <w:top w:val="single" w:sz="8" w:space="0" w:color="auto"/>
              <w:left w:val="single" w:sz="8" w:space="0" w:color="auto"/>
              <w:bottom w:val="nil"/>
              <w:right w:val="single" w:sz="8" w:space="0" w:color="auto"/>
            </w:tcBorders>
            <w:vAlign w:val="center"/>
            <w:hideMark/>
          </w:tcPr>
          <w:p w14:paraId="11F37621"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Sr. No.</w:t>
            </w:r>
          </w:p>
        </w:tc>
        <w:tc>
          <w:tcPr>
            <w:tcW w:w="9482" w:type="dxa"/>
            <w:gridSpan w:val="2"/>
            <w:tcBorders>
              <w:top w:val="single" w:sz="8" w:space="0" w:color="auto"/>
              <w:left w:val="nil"/>
              <w:bottom w:val="nil"/>
              <w:right w:val="single" w:sz="8" w:space="0" w:color="auto"/>
            </w:tcBorders>
            <w:vAlign w:val="center"/>
            <w:hideMark/>
          </w:tcPr>
          <w:p w14:paraId="44078915"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Particulars</w:t>
            </w:r>
          </w:p>
        </w:tc>
        <w:tc>
          <w:tcPr>
            <w:tcW w:w="1260" w:type="dxa"/>
            <w:tcBorders>
              <w:top w:val="single" w:sz="8" w:space="0" w:color="auto"/>
              <w:left w:val="nil"/>
              <w:bottom w:val="nil"/>
              <w:right w:val="single" w:sz="8" w:space="0" w:color="auto"/>
            </w:tcBorders>
            <w:vAlign w:val="center"/>
            <w:hideMark/>
          </w:tcPr>
          <w:p w14:paraId="7022D433"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Yes/No/NA</w:t>
            </w:r>
          </w:p>
        </w:tc>
      </w:tr>
      <w:tr w:rsidR="00182D98" w:rsidRPr="00182D98" w14:paraId="345E1572" w14:textId="77777777" w:rsidTr="00FE03C1">
        <w:trPr>
          <w:trHeight w:val="640"/>
        </w:trPr>
        <w:tc>
          <w:tcPr>
            <w:tcW w:w="11300" w:type="dxa"/>
            <w:gridSpan w:val="4"/>
            <w:tcBorders>
              <w:top w:val="single" w:sz="8" w:space="0" w:color="auto"/>
              <w:left w:val="single" w:sz="8" w:space="0" w:color="auto"/>
              <w:bottom w:val="single" w:sz="8" w:space="0" w:color="auto"/>
              <w:right w:val="single" w:sz="8" w:space="0" w:color="000000"/>
            </w:tcBorders>
            <w:vAlign w:val="center"/>
            <w:hideMark/>
          </w:tcPr>
          <w:p w14:paraId="34F19E99" w14:textId="77777777" w:rsidR="00182D98" w:rsidRPr="00182D98" w:rsidRDefault="001C7D4A" w:rsidP="00FE03C1">
            <w:pPr>
              <w:spacing w:before="0" w:beforeAutospacing="0" w:after="0" w:afterAutospacing="0" w:line="240" w:lineRule="auto"/>
              <w:jc w:val="center"/>
              <w:rPr>
                <w:rFonts w:eastAsia="Times New Roman" w:cs="Calibri"/>
                <w:color w:val="000000"/>
              </w:rPr>
            </w:pPr>
            <w:r>
              <w:rPr>
                <w:rFonts w:eastAsia="Times New Roman" w:cs="Calibri"/>
                <w:b/>
                <w:bCs/>
                <w:color w:val="000000"/>
              </w:rPr>
              <w:t>Resolutions</w:t>
            </w:r>
          </w:p>
        </w:tc>
      </w:tr>
      <w:tr w:rsidR="00182D98" w:rsidRPr="00182D98" w14:paraId="7FF0A1CA" w14:textId="77777777" w:rsidTr="00FA790D">
        <w:trPr>
          <w:trHeight w:val="615"/>
        </w:trPr>
        <w:tc>
          <w:tcPr>
            <w:tcW w:w="558" w:type="dxa"/>
            <w:tcBorders>
              <w:top w:val="nil"/>
              <w:left w:val="single" w:sz="8" w:space="0" w:color="auto"/>
              <w:bottom w:val="single" w:sz="8" w:space="0" w:color="auto"/>
              <w:right w:val="single" w:sz="8" w:space="0" w:color="auto"/>
            </w:tcBorders>
            <w:vAlign w:val="center"/>
            <w:hideMark/>
          </w:tcPr>
          <w:p w14:paraId="1869834B"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1</w:t>
            </w:r>
          </w:p>
        </w:tc>
        <w:tc>
          <w:tcPr>
            <w:tcW w:w="9482" w:type="dxa"/>
            <w:gridSpan w:val="2"/>
            <w:tcBorders>
              <w:top w:val="nil"/>
              <w:left w:val="nil"/>
              <w:bottom w:val="single" w:sz="8" w:space="0" w:color="auto"/>
              <w:right w:val="single" w:sz="8" w:space="0" w:color="auto"/>
            </w:tcBorders>
            <w:vAlign w:val="center"/>
            <w:hideMark/>
          </w:tcPr>
          <w:p w14:paraId="22DE95A9" w14:textId="77777777" w:rsidR="00182D98" w:rsidRPr="00182D98" w:rsidRDefault="001C7D4A" w:rsidP="00182D98">
            <w:pPr>
              <w:spacing w:before="0" w:beforeAutospacing="0" w:after="0" w:afterAutospacing="0" w:line="240" w:lineRule="auto"/>
              <w:jc w:val="both"/>
              <w:rPr>
                <w:rFonts w:eastAsia="Times New Roman" w:cs="Calibri"/>
              </w:rPr>
            </w:pPr>
            <w:r w:rsidRPr="001C7D4A">
              <w:rPr>
                <w:rFonts w:eastAsia="Times New Roman" w:cs="Calibri"/>
              </w:rPr>
              <w:t>Certified copy of the Resolution passed by the Board of Directors for allotment of securities under Qualified Institutions Placement.</w:t>
            </w:r>
          </w:p>
        </w:tc>
        <w:tc>
          <w:tcPr>
            <w:tcW w:w="1260" w:type="dxa"/>
            <w:tcBorders>
              <w:top w:val="nil"/>
              <w:left w:val="nil"/>
              <w:bottom w:val="single" w:sz="8" w:space="0" w:color="auto"/>
              <w:right w:val="single" w:sz="8" w:space="0" w:color="auto"/>
            </w:tcBorders>
            <w:vAlign w:val="center"/>
            <w:hideMark/>
          </w:tcPr>
          <w:p w14:paraId="50203DD3"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1A9209D3" w14:textId="77777777" w:rsidTr="00FA790D">
        <w:trPr>
          <w:trHeight w:val="615"/>
        </w:trPr>
        <w:tc>
          <w:tcPr>
            <w:tcW w:w="558" w:type="dxa"/>
            <w:tcBorders>
              <w:top w:val="nil"/>
              <w:left w:val="single" w:sz="8" w:space="0" w:color="auto"/>
              <w:bottom w:val="single" w:sz="8" w:space="0" w:color="auto"/>
              <w:right w:val="single" w:sz="8" w:space="0" w:color="auto"/>
            </w:tcBorders>
            <w:vAlign w:val="center"/>
            <w:hideMark/>
          </w:tcPr>
          <w:p w14:paraId="4D7BAFED"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2</w:t>
            </w:r>
          </w:p>
        </w:tc>
        <w:tc>
          <w:tcPr>
            <w:tcW w:w="9482" w:type="dxa"/>
            <w:gridSpan w:val="2"/>
            <w:tcBorders>
              <w:top w:val="nil"/>
              <w:left w:val="nil"/>
              <w:bottom w:val="single" w:sz="8" w:space="0" w:color="auto"/>
              <w:right w:val="single" w:sz="8" w:space="0" w:color="auto"/>
            </w:tcBorders>
            <w:vAlign w:val="center"/>
            <w:hideMark/>
          </w:tcPr>
          <w:p w14:paraId="1D190685" w14:textId="77777777" w:rsidR="00182D98" w:rsidRPr="00182D98" w:rsidRDefault="001C7D4A" w:rsidP="00182D98">
            <w:pPr>
              <w:spacing w:before="0" w:beforeAutospacing="0" w:after="0" w:afterAutospacing="0" w:line="240" w:lineRule="auto"/>
              <w:jc w:val="both"/>
              <w:rPr>
                <w:rFonts w:eastAsia="Times New Roman" w:cs="Calibri"/>
                <w:color w:val="000000"/>
              </w:rPr>
            </w:pPr>
            <w:r w:rsidRPr="001C7D4A">
              <w:rPr>
                <w:rFonts w:eastAsia="Times New Roman" w:cs="Calibri"/>
                <w:color w:val="000000"/>
              </w:rPr>
              <w:t>Certified copy of the Resolution passed by the Board of Directors for allotment of Convertible Securities under Qualified Institutions Placement, applicable only where the allotment of equity shares is pursuant to conversion of convertible instrument.</w:t>
            </w:r>
          </w:p>
        </w:tc>
        <w:tc>
          <w:tcPr>
            <w:tcW w:w="1260" w:type="dxa"/>
            <w:tcBorders>
              <w:top w:val="nil"/>
              <w:left w:val="nil"/>
              <w:bottom w:val="single" w:sz="8" w:space="0" w:color="auto"/>
              <w:right w:val="single" w:sz="8" w:space="0" w:color="auto"/>
            </w:tcBorders>
            <w:vAlign w:val="center"/>
            <w:hideMark/>
          </w:tcPr>
          <w:p w14:paraId="641BD39D"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7593DCE7" w14:textId="77777777" w:rsidTr="00182D98">
        <w:trPr>
          <w:trHeight w:val="509"/>
        </w:trPr>
        <w:tc>
          <w:tcPr>
            <w:tcW w:w="11300" w:type="dxa"/>
            <w:gridSpan w:val="4"/>
            <w:vMerge w:val="restart"/>
            <w:tcBorders>
              <w:top w:val="single" w:sz="8" w:space="0" w:color="auto"/>
              <w:left w:val="single" w:sz="8" w:space="0" w:color="auto"/>
              <w:bottom w:val="single" w:sz="8" w:space="0" w:color="000000"/>
              <w:right w:val="single" w:sz="8" w:space="0" w:color="000000"/>
            </w:tcBorders>
            <w:vAlign w:val="center"/>
            <w:hideMark/>
          </w:tcPr>
          <w:p w14:paraId="6F8FAAAF" w14:textId="77777777" w:rsidR="00182D98" w:rsidRPr="00182D98" w:rsidRDefault="00182D98" w:rsidP="00FE03C1">
            <w:pPr>
              <w:spacing w:before="0" w:beforeAutospacing="0" w:after="0" w:afterAutospacing="0" w:line="240" w:lineRule="auto"/>
              <w:jc w:val="center"/>
              <w:rPr>
                <w:rFonts w:eastAsia="Times New Roman" w:cs="Calibri"/>
                <w:color w:val="000000"/>
              </w:rPr>
            </w:pPr>
            <w:r w:rsidRPr="00182D98">
              <w:rPr>
                <w:rFonts w:eastAsia="Times New Roman" w:cs="Calibri"/>
                <w:b/>
                <w:bCs/>
                <w:color w:val="000000"/>
              </w:rPr>
              <w:t>Undertakings/Certificates</w:t>
            </w:r>
          </w:p>
        </w:tc>
      </w:tr>
      <w:tr w:rsidR="00182D98" w:rsidRPr="00182D98" w14:paraId="2B109C1D" w14:textId="77777777" w:rsidTr="00182D98">
        <w:trPr>
          <w:trHeight w:val="509"/>
        </w:trPr>
        <w:tc>
          <w:tcPr>
            <w:tcW w:w="11300" w:type="dxa"/>
            <w:gridSpan w:val="4"/>
            <w:vMerge/>
            <w:tcBorders>
              <w:top w:val="single" w:sz="8" w:space="0" w:color="auto"/>
              <w:left w:val="single" w:sz="8" w:space="0" w:color="auto"/>
              <w:bottom w:val="single" w:sz="8" w:space="0" w:color="000000"/>
              <w:right w:val="single" w:sz="8" w:space="0" w:color="000000"/>
            </w:tcBorders>
            <w:vAlign w:val="center"/>
            <w:hideMark/>
          </w:tcPr>
          <w:p w14:paraId="448E8852" w14:textId="77777777" w:rsidR="00182D98" w:rsidRPr="00182D98" w:rsidRDefault="00182D98" w:rsidP="00182D98">
            <w:pPr>
              <w:spacing w:before="0" w:beforeAutospacing="0" w:after="0" w:afterAutospacing="0" w:line="240" w:lineRule="auto"/>
              <w:rPr>
                <w:rFonts w:eastAsia="Times New Roman" w:cs="Calibri"/>
                <w:color w:val="000000"/>
              </w:rPr>
            </w:pPr>
          </w:p>
        </w:tc>
      </w:tr>
      <w:tr w:rsidR="00182D98" w:rsidRPr="00182D98" w14:paraId="7FDD2951" w14:textId="77777777" w:rsidTr="00FE03C1">
        <w:trPr>
          <w:trHeight w:val="343"/>
        </w:trPr>
        <w:tc>
          <w:tcPr>
            <w:tcW w:w="648" w:type="dxa"/>
            <w:gridSpan w:val="2"/>
            <w:tcBorders>
              <w:top w:val="nil"/>
              <w:left w:val="single" w:sz="8" w:space="0" w:color="auto"/>
              <w:bottom w:val="single" w:sz="8" w:space="0" w:color="auto"/>
              <w:right w:val="single" w:sz="8" w:space="0" w:color="auto"/>
            </w:tcBorders>
            <w:vAlign w:val="center"/>
          </w:tcPr>
          <w:p w14:paraId="3741D4B6" w14:textId="77777777" w:rsidR="00182D98"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3</w:t>
            </w:r>
          </w:p>
        </w:tc>
        <w:tc>
          <w:tcPr>
            <w:tcW w:w="9392" w:type="dxa"/>
            <w:tcBorders>
              <w:top w:val="nil"/>
              <w:left w:val="nil"/>
              <w:bottom w:val="single" w:sz="8" w:space="0" w:color="auto"/>
              <w:right w:val="single" w:sz="8" w:space="0" w:color="auto"/>
            </w:tcBorders>
            <w:vAlign w:val="center"/>
            <w:hideMark/>
          </w:tcPr>
          <w:p w14:paraId="738A0B3A" w14:textId="77777777" w:rsidR="00182D98" w:rsidRPr="00182D98" w:rsidRDefault="001C7D4A" w:rsidP="00182D98">
            <w:pPr>
              <w:spacing w:before="0" w:beforeAutospacing="0" w:after="0" w:afterAutospacing="0" w:line="240" w:lineRule="auto"/>
              <w:jc w:val="both"/>
              <w:rPr>
                <w:rFonts w:eastAsia="Times New Roman" w:cs="Calibri"/>
              </w:rPr>
            </w:pPr>
            <w:r w:rsidRPr="001C7D4A">
              <w:rPr>
                <w:rFonts w:eastAsia="Times New Roman" w:cs="Calibri"/>
              </w:rPr>
              <w:t>Due Diligen</w:t>
            </w:r>
            <w:r w:rsidRPr="001C7D4A">
              <w:rPr>
                <w:rFonts w:eastAsia="Times New Roman" w:cs="Calibri"/>
                <w:color w:val="000000"/>
              </w:rPr>
              <w:t>c</w:t>
            </w:r>
            <w:r w:rsidRPr="001C7D4A">
              <w:rPr>
                <w:rFonts w:eastAsia="Times New Roman" w:cs="Calibri"/>
              </w:rPr>
              <w:t xml:space="preserve">e Certificate from the Merchant Banker as per the format enclosed as </w:t>
            </w:r>
            <w:r w:rsidRPr="001C7D4A">
              <w:rPr>
                <w:rFonts w:eastAsia="Times New Roman" w:cs="Calibri"/>
                <w:b/>
              </w:rPr>
              <w:t>Annexure I.</w:t>
            </w:r>
          </w:p>
        </w:tc>
        <w:tc>
          <w:tcPr>
            <w:tcW w:w="1260" w:type="dxa"/>
            <w:tcBorders>
              <w:top w:val="nil"/>
              <w:left w:val="nil"/>
              <w:bottom w:val="single" w:sz="8" w:space="0" w:color="auto"/>
              <w:right w:val="single" w:sz="8" w:space="0" w:color="auto"/>
            </w:tcBorders>
            <w:vAlign w:val="center"/>
            <w:hideMark/>
          </w:tcPr>
          <w:p w14:paraId="11DDAA5B"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4F9DBC22" w14:textId="77777777" w:rsidTr="00FE03C1">
        <w:trPr>
          <w:trHeight w:val="613"/>
        </w:trPr>
        <w:tc>
          <w:tcPr>
            <w:tcW w:w="648" w:type="dxa"/>
            <w:gridSpan w:val="2"/>
            <w:tcBorders>
              <w:top w:val="nil"/>
              <w:left w:val="single" w:sz="8" w:space="0" w:color="auto"/>
              <w:bottom w:val="single" w:sz="8" w:space="0" w:color="auto"/>
              <w:right w:val="single" w:sz="8" w:space="0" w:color="auto"/>
            </w:tcBorders>
            <w:vAlign w:val="center"/>
          </w:tcPr>
          <w:p w14:paraId="6286F478" w14:textId="77777777" w:rsidR="00182D98"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4</w:t>
            </w:r>
          </w:p>
        </w:tc>
        <w:tc>
          <w:tcPr>
            <w:tcW w:w="9392" w:type="dxa"/>
            <w:tcBorders>
              <w:top w:val="nil"/>
              <w:left w:val="nil"/>
              <w:bottom w:val="single" w:sz="8" w:space="0" w:color="auto"/>
              <w:right w:val="single" w:sz="8" w:space="0" w:color="auto"/>
            </w:tcBorders>
            <w:vAlign w:val="center"/>
            <w:hideMark/>
          </w:tcPr>
          <w:p w14:paraId="6E5D9D19" w14:textId="31139EA8" w:rsidR="00182D98" w:rsidRPr="00182D98" w:rsidRDefault="00C508E7" w:rsidP="00182D98">
            <w:pPr>
              <w:spacing w:before="0" w:beforeAutospacing="0" w:after="0" w:afterAutospacing="0" w:line="240" w:lineRule="auto"/>
              <w:jc w:val="both"/>
              <w:rPr>
                <w:rFonts w:eastAsia="Times New Roman" w:cs="Calibri"/>
                <w:color w:val="000000"/>
              </w:rPr>
            </w:pPr>
            <w:r w:rsidRPr="00762306">
              <w:rPr>
                <w:rFonts w:asciiTheme="minorHAnsi" w:hAnsiTheme="minorHAnsi" w:cstheme="minorHAnsi"/>
              </w:rPr>
              <w:t xml:space="preserve">PCA/PCS Certificate confirming the floor price (with calculations) and receipt of funds pursuant to QIP issue as per the format enclosed </w:t>
            </w:r>
            <w:r w:rsidRPr="00B31D8C">
              <w:rPr>
                <w:rFonts w:asciiTheme="minorHAnsi" w:hAnsiTheme="minorHAnsi" w:cstheme="minorHAnsi"/>
                <w:b/>
                <w:bCs/>
              </w:rPr>
              <w:t>as</w:t>
            </w:r>
            <w:r w:rsidRPr="00B31D8C">
              <w:rPr>
                <w:rFonts w:eastAsia="Times New Roman" w:cs="Calibri"/>
                <w:b/>
                <w:bCs/>
                <w:color w:val="000000"/>
              </w:rPr>
              <w:t xml:space="preserve"> Annexure II.</w:t>
            </w:r>
          </w:p>
        </w:tc>
        <w:tc>
          <w:tcPr>
            <w:tcW w:w="1260" w:type="dxa"/>
            <w:tcBorders>
              <w:top w:val="nil"/>
              <w:left w:val="nil"/>
              <w:bottom w:val="single" w:sz="8" w:space="0" w:color="auto"/>
              <w:right w:val="single" w:sz="8" w:space="0" w:color="auto"/>
            </w:tcBorders>
            <w:vAlign w:val="center"/>
            <w:hideMark/>
          </w:tcPr>
          <w:p w14:paraId="1860AB71"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C7D4A" w:rsidRPr="00182D98" w14:paraId="5822EC37" w14:textId="77777777" w:rsidTr="00FE03C1">
        <w:trPr>
          <w:trHeight w:val="613"/>
        </w:trPr>
        <w:tc>
          <w:tcPr>
            <w:tcW w:w="648" w:type="dxa"/>
            <w:gridSpan w:val="2"/>
            <w:tcBorders>
              <w:top w:val="nil"/>
              <w:left w:val="single" w:sz="8" w:space="0" w:color="auto"/>
              <w:bottom w:val="single" w:sz="8" w:space="0" w:color="auto"/>
              <w:right w:val="single" w:sz="8" w:space="0" w:color="auto"/>
            </w:tcBorders>
            <w:vAlign w:val="center"/>
          </w:tcPr>
          <w:p w14:paraId="71473306" w14:textId="77777777" w:rsidR="001C7D4A"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5</w:t>
            </w:r>
          </w:p>
        </w:tc>
        <w:tc>
          <w:tcPr>
            <w:tcW w:w="9392" w:type="dxa"/>
            <w:tcBorders>
              <w:top w:val="nil"/>
              <w:left w:val="nil"/>
              <w:bottom w:val="single" w:sz="8" w:space="0" w:color="auto"/>
              <w:right w:val="single" w:sz="8" w:space="0" w:color="auto"/>
            </w:tcBorders>
            <w:vAlign w:val="center"/>
          </w:tcPr>
          <w:p w14:paraId="537D62BE" w14:textId="77777777" w:rsidR="001C7D4A" w:rsidRPr="001C7D4A" w:rsidRDefault="001C7D4A" w:rsidP="00182D98">
            <w:pPr>
              <w:spacing w:before="0" w:beforeAutospacing="0" w:after="0" w:afterAutospacing="0" w:line="240" w:lineRule="auto"/>
              <w:jc w:val="both"/>
              <w:rPr>
                <w:rFonts w:eastAsia="Times New Roman" w:cs="Calibri"/>
                <w:color w:val="000000"/>
              </w:rPr>
            </w:pPr>
            <w:r w:rsidRPr="001C7D4A">
              <w:rPr>
                <w:rFonts w:eastAsia="Times New Roman" w:cs="Calibri"/>
                <w:color w:val="000000"/>
              </w:rPr>
              <w:t xml:space="preserve">Undertaking from  the Managing Director/ Company Secretary as per format enclosed as </w:t>
            </w:r>
            <w:r w:rsidRPr="001C7D4A">
              <w:rPr>
                <w:rFonts w:eastAsia="Times New Roman" w:cs="Calibri"/>
                <w:b/>
                <w:color w:val="000000"/>
              </w:rPr>
              <w:t>Annexure III</w:t>
            </w:r>
          </w:p>
        </w:tc>
        <w:tc>
          <w:tcPr>
            <w:tcW w:w="1260" w:type="dxa"/>
            <w:tcBorders>
              <w:top w:val="nil"/>
              <w:left w:val="nil"/>
              <w:bottom w:val="single" w:sz="8" w:space="0" w:color="auto"/>
              <w:right w:val="single" w:sz="8" w:space="0" w:color="auto"/>
            </w:tcBorders>
            <w:vAlign w:val="center"/>
          </w:tcPr>
          <w:p w14:paraId="0C41ECB7" w14:textId="77777777" w:rsidR="001C7D4A" w:rsidRPr="00182D98" w:rsidRDefault="001C7D4A" w:rsidP="00182D98">
            <w:pPr>
              <w:spacing w:before="0" w:beforeAutospacing="0" w:after="0" w:afterAutospacing="0" w:line="240" w:lineRule="auto"/>
              <w:jc w:val="center"/>
              <w:rPr>
                <w:rFonts w:eastAsia="Times New Roman" w:cs="Calibri"/>
                <w:color w:val="000000"/>
              </w:rPr>
            </w:pPr>
          </w:p>
        </w:tc>
      </w:tr>
      <w:tr w:rsidR="00C508E7" w:rsidRPr="00182D98" w14:paraId="2411E383" w14:textId="77777777" w:rsidTr="00182D98">
        <w:trPr>
          <w:trHeight w:val="509"/>
        </w:trPr>
        <w:tc>
          <w:tcPr>
            <w:tcW w:w="11300" w:type="dxa"/>
            <w:gridSpan w:val="4"/>
            <w:vMerge w:val="restart"/>
            <w:tcBorders>
              <w:top w:val="single" w:sz="8" w:space="0" w:color="auto"/>
              <w:left w:val="single" w:sz="8" w:space="0" w:color="auto"/>
              <w:bottom w:val="single" w:sz="8" w:space="0" w:color="000000"/>
              <w:right w:val="single" w:sz="8" w:space="0" w:color="000000"/>
            </w:tcBorders>
            <w:vAlign w:val="center"/>
            <w:hideMark/>
          </w:tcPr>
          <w:p w14:paraId="4ECCDB9D" w14:textId="77777777" w:rsidR="00C508E7" w:rsidRPr="00182D98" w:rsidRDefault="00C508E7" w:rsidP="00C508E7">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Other Documents</w:t>
            </w:r>
          </w:p>
        </w:tc>
      </w:tr>
      <w:tr w:rsidR="00C508E7" w:rsidRPr="00182D98" w14:paraId="2AC003CB" w14:textId="77777777" w:rsidTr="00FE03C1">
        <w:trPr>
          <w:trHeight w:val="509"/>
        </w:trPr>
        <w:tc>
          <w:tcPr>
            <w:tcW w:w="11300" w:type="dxa"/>
            <w:gridSpan w:val="4"/>
            <w:vMerge/>
            <w:tcBorders>
              <w:top w:val="single" w:sz="8" w:space="0" w:color="auto"/>
              <w:left w:val="single" w:sz="8" w:space="0" w:color="auto"/>
              <w:bottom w:val="single" w:sz="8" w:space="0" w:color="000000"/>
              <w:right w:val="single" w:sz="8" w:space="0" w:color="000000"/>
            </w:tcBorders>
            <w:vAlign w:val="center"/>
            <w:hideMark/>
          </w:tcPr>
          <w:p w14:paraId="5D51EB62" w14:textId="77777777" w:rsidR="00C508E7" w:rsidRPr="00182D98" w:rsidRDefault="00C508E7" w:rsidP="00C508E7">
            <w:pPr>
              <w:spacing w:before="0" w:beforeAutospacing="0" w:after="0" w:afterAutospacing="0" w:line="240" w:lineRule="auto"/>
              <w:rPr>
                <w:rFonts w:eastAsia="Times New Roman" w:cs="Calibri"/>
                <w:b/>
                <w:bCs/>
                <w:color w:val="000000"/>
              </w:rPr>
            </w:pPr>
          </w:p>
        </w:tc>
      </w:tr>
      <w:tr w:rsidR="00C508E7" w:rsidRPr="00182D98" w14:paraId="0F799BB7" w14:textId="77777777" w:rsidTr="00FA790D">
        <w:trPr>
          <w:trHeight w:val="615"/>
        </w:trPr>
        <w:tc>
          <w:tcPr>
            <w:tcW w:w="558" w:type="dxa"/>
            <w:tcBorders>
              <w:top w:val="nil"/>
              <w:left w:val="single" w:sz="8" w:space="0" w:color="auto"/>
              <w:bottom w:val="single" w:sz="8" w:space="0" w:color="auto"/>
              <w:right w:val="single" w:sz="8" w:space="0" w:color="auto"/>
            </w:tcBorders>
            <w:vAlign w:val="center"/>
          </w:tcPr>
          <w:p w14:paraId="235E3985" w14:textId="77777777" w:rsidR="00C508E7" w:rsidRPr="00182D98" w:rsidRDefault="00C508E7" w:rsidP="00C508E7">
            <w:pPr>
              <w:spacing w:before="0" w:beforeAutospacing="0" w:after="0" w:afterAutospacing="0" w:line="240" w:lineRule="auto"/>
              <w:jc w:val="center"/>
              <w:rPr>
                <w:rFonts w:eastAsia="Times New Roman" w:cs="Calibri"/>
                <w:color w:val="000000"/>
              </w:rPr>
            </w:pPr>
            <w:r>
              <w:rPr>
                <w:rFonts w:eastAsia="Times New Roman" w:cs="Calibri"/>
                <w:color w:val="000000"/>
              </w:rPr>
              <w:t>6</w:t>
            </w:r>
          </w:p>
        </w:tc>
        <w:tc>
          <w:tcPr>
            <w:tcW w:w="9482" w:type="dxa"/>
            <w:gridSpan w:val="2"/>
            <w:tcBorders>
              <w:top w:val="nil"/>
              <w:left w:val="nil"/>
              <w:bottom w:val="single" w:sz="8" w:space="0" w:color="auto"/>
              <w:right w:val="single" w:sz="8" w:space="0" w:color="auto"/>
            </w:tcBorders>
            <w:vAlign w:val="center"/>
            <w:hideMark/>
          </w:tcPr>
          <w:p w14:paraId="70D174B0" w14:textId="12AFB12D" w:rsidR="00C508E7" w:rsidRPr="00F610B1" w:rsidRDefault="00C508E7" w:rsidP="00F610B1">
            <w:pPr>
              <w:spacing w:after="0" w:line="240" w:lineRule="auto"/>
              <w:jc w:val="both"/>
              <w:rPr>
                <w:rFonts w:eastAsia="Times New Roman" w:cs="Calibri"/>
                <w:lang w:val="en-IN"/>
              </w:rPr>
            </w:pPr>
            <w:r w:rsidRPr="00BF35EB">
              <w:rPr>
                <w:rFonts w:eastAsia="Times New Roman" w:cs="Calibri"/>
              </w:rPr>
              <w:t xml:space="preserve">Pre and Post allotment Shareholding pattern of the Company,  in the format given as per </w:t>
            </w:r>
            <w:r w:rsidR="00F610B1">
              <w:rPr>
                <w:rFonts w:eastAsia="Times New Roman" w:cs="Calibri"/>
              </w:rPr>
              <w:t xml:space="preserve">Regulation 31 of SEBI </w:t>
            </w:r>
            <w:r w:rsidR="00F610B1" w:rsidRPr="00F610B1">
              <w:rPr>
                <w:rFonts w:eastAsia="Times New Roman" w:cs="Calibri"/>
                <w:lang w:val="en-IN"/>
              </w:rPr>
              <w:t>(Listing Obligations and Disclosure Requirements) Regulations, 2015</w:t>
            </w:r>
          </w:p>
        </w:tc>
        <w:tc>
          <w:tcPr>
            <w:tcW w:w="1260" w:type="dxa"/>
            <w:tcBorders>
              <w:top w:val="nil"/>
              <w:left w:val="nil"/>
              <w:bottom w:val="single" w:sz="8" w:space="0" w:color="auto"/>
              <w:right w:val="single" w:sz="8" w:space="0" w:color="auto"/>
            </w:tcBorders>
            <w:vAlign w:val="center"/>
            <w:hideMark/>
          </w:tcPr>
          <w:p w14:paraId="2E7667D1" w14:textId="77777777" w:rsidR="00C508E7" w:rsidRPr="00182D98" w:rsidRDefault="00C508E7" w:rsidP="00C508E7">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C508E7" w:rsidRPr="00182D98" w14:paraId="7E38C737" w14:textId="77777777" w:rsidTr="00FA790D">
        <w:trPr>
          <w:trHeight w:val="307"/>
        </w:trPr>
        <w:tc>
          <w:tcPr>
            <w:tcW w:w="558" w:type="dxa"/>
            <w:tcBorders>
              <w:top w:val="nil"/>
              <w:left w:val="single" w:sz="8" w:space="0" w:color="auto"/>
              <w:bottom w:val="single" w:sz="8" w:space="0" w:color="auto"/>
              <w:right w:val="single" w:sz="8" w:space="0" w:color="auto"/>
            </w:tcBorders>
            <w:vAlign w:val="center"/>
          </w:tcPr>
          <w:p w14:paraId="47576657" w14:textId="77777777" w:rsidR="00C508E7" w:rsidRPr="008C2D44" w:rsidRDefault="00C508E7" w:rsidP="00C508E7">
            <w:pPr>
              <w:spacing w:before="0" w:beforeAutospacing="0" w:after="0" w:afterAutospacing="0" w:line="240" w:lineRule="auto"/>
              <w:jc w:val="center"/>
              <w:rPr>
                <w:rFonts w:eastAsia="Times New Roman" w:cs="Calibri"/>
                <w:color w:val="000000"/>
              </w:rPr>
            </w:pPr>
            <w:r w:rsidRPr="008C2D44">
              <w:rPr>
                <w:rFonts w:eastAsia="Times New Roman" w:cs="Calibri"/>
                <w:color w:val="000000"/>
              </w:rPr>
              <w:t>7</w:t>
            </w:r>
          </w:p>
        </w:tc>
        <w:tc>
          <w:tcPr>
            <w:tcW w:w="9482" w:type="dxa"/>
            <w:gridSpan w:val="2"/>
            <w:tcBorders>
              <w:top w:val="nil"/>
              <w:left w:val="nil"/>
              <w:bottom w:val="single" w:sz="8" w:space="0" w:color="auto"/>
              <w:right w:val="single" w:sz="8" w:space="0" w:color="auto"/>
            </w:tcBorders>
            <w:vAlign w:val="center"/>
            <w:hideMark/>
          </w:tcPr>
          <w:p w14:paraId="7EFDED8B" w14:textId="77777777" w:rsidR="00C508E7" w:rsidRPr="00182D98" w:rsidRDefault="00C508E7" w:rsidP="00C508E7">
            <w:pPr>
              <w:spacing w:before="0" w:beforeAutospacing="0" w:after="0" w:afterAutospacing="0" w:line="240" w:lineRule="auto"/>
              <w:jc w:val="both"/>
              <w:rPr>
                <w:rFonts w:eastAsia="Times New Roman" w:cs="Calibri"/>
                <w:color w:val="000000"/>
              </w:rPr>
            </w:pPr>
            <w:r w:rsidRPr="00421E14">
              <w:rPr>
                <w:rFonts w:eastAsia="Times New Roman" w:cs="Calibri"/>
                <w:color w:val="000000"/>
              </w:rPr>
              <w:t>Certified true copy of the Final Placement Document, also provide soft copy in pdf format</w:t>
            </w:r>
            <w:r w:rsidRPr="008C2D44">
              <w:rPr>
                <w:rFonts w:eastAsia="Times New Roman" w:cs="Calibri"/>
                <w:color w:val="000000"/>
              </w:rPr>
              <w:t>.</w:t>
            </w:r>
          </w:p>
        </w:tc>
        <w:tc>
          <w:tcPr>
            <w:tcW w:w="1260" w:type="dxa"/>
            <w:tcBorders>
              <w:top w:val="nil"/>
              <w:left w:val="nil"/>
              <w:bottom w:val="single" w:sz="8" w:space="0" w:color="auto"/>
              <w:right w:val="single" w:sz="8" w:space="0" w:color="auto"/>
            </w:tcBorders>
            <w:vAlign w:val="center"/>
            <w:hideMark/>
          </w:tcPr>
          <w:p w14:paraId="6E8EFACF" w14:textId="77777777" w:rsidR="00C508E7" w:rsidRPr="00182D98" w:rsidRDefault="00C508E7" w:rsidP="00C508E7">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C508E7" w:rsidRPr="00182D98" w14:paraId="2DA39D2E"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633F7819" w14:textId="77777777" w:rsidR="00C508E7" w:rsidRPr="00182D98" w:rsidRDefault="00C508E7" w:rsidP="00C508E7">
            <w:pPr>
              <w:spacing w:before="0" w:beforeAutospacing="0" w:after="0" w:afterAutospacing="0" w:line="240" w:lineRule="auto"/>
              <w:jc w:val="center"/>
              <w:rPr>
                <w:rFonts w:eastAsia="Times New Roman" w:cs="Calibri"/>
                <w:color w:val="000000"/>
              </w:rPr>
            </w:pPr>
            <w:r>
              <w:rPr>
                <w:rFonts w:eastAsia="Times New Roman" w:cs="Calibri"/>
                <w:color w:val="000000"/>
              </w:rPr>
              <w:t>8</w:t>
            </w:r>
          </w:p>
        </w:tc>
        <w:tc>
          <w:tcPr>
            <w:tcW w:w="9482" w:type="dxa"/>
            <w:gridSpan w:val="2"/>
            <w:tcBorders>
              <w:top w:val="single" w:sz="8" w:space="0" w:color="auto"/>
              <w:left w:val="nil"/>
              <w:bottom w:val="single" w:sz="8" w:space="0" w:color="auto"/>
              <w:right w:val="single" w:sz="8" w:space="0" w:color="auto"/>
            </w:tcBorders>
            <w:vAlign w:val="center"/>
          </w:tcPr>
          <w:p w14:paraId="14EF3F4F" w14:textId="47DBC147" w:rsidR="00C508E7" w:rsidRPr="001E08E8" w:rsidRDefault="008C2D44" w:rsidP="00C508E7">
            <w:pPr>
              <w:spacing w:before="0" w:beforeAutospacing="0" w:after="0" w:afterAutospacing="0" w:line="240" w:lineRule="auto"/>
              <w:jc w:val="both"/>
              <w:rPr>
                <w:rFonts w:eastAsia="Times New Roman" w:cs="Calibri"/>
                <w:color w:val="000000"/>
              </w:rPr>
            </w:pPr>
            <w:r w:rsidRPr="00573613">
              <w:rPr>
                <w:rFonts w:eastAsia="Times New Roman" w:cs="Calibri"/>
                <w:color w:val="000000"/>
              </w:rPr>
              <w:t>Listing Application</w:t>
            </w:r>
            <w:r w:rsidR="00C508E7" w:rsidRPr="00573613">
              <w:rPr>
                <w:rFonts w:eastAsia="Times New Roman" w:cs="Calibri"/>
                <w:color w:val="000000"/>
              </w:rPr>
              <w:t xml:space="preserve"> along  with Security Information as per </w:t>
            </w:r>
            <w:r w:rsidR="00C508E7" w:rsidRPr="00573613">
              <w:rPr>
                <w:rFonts w:eastAsia="Times New Roman" w:cs="Calibri"/>
                <w:b/>
                <w:color w:val="000000"/>
              </w:rPr>
              <w:t xml:space="preserve">Annexure </w:t>
            </w:r>
            <w:r w:rsidR="00421E14">
              <w:rPr>
                <w:rFonts w:eastAsia="Times New Roman" w:cs="Calibri"/>
                <w:b/>
                <w:color w:val="000000"/>
              </w:rPr>
              <w:t>I</w:t>
            </w:r>
            <w:r w:rsidR="00C508E7" w:rsidRPr="00573613">
              <w:rPr>
                <w:rFonts w:eastAsia="Times New Roman" w:cs="Calibri"/>
                <w:b/>
                <w:color w:val="000000"/>
              </w:rPr>
              <w:t>V</w:t>
            </w:r>
            <w:r w:rsidR="00C508E7" w:rsidRPr="00573613">
              <w:rPr>
                <w:rFonts w:eastAsia="Times New Roman" w:cs="Calibri"/>
                <w:color w:val="000000"/>
              </w:rPr>
              <w:t xml:space="preserve"> and </w:t>
            </w:r>
            <w:r w:rsidR="00C508E7" w:rsidRPr="00573613">
              <w:rPr>
                <w:rFonts w:eastAsia="Times New Roman" w:cs="Calibri"/>
                <w:b/>
                <w:color w:val="000000"/>
              </w:rPr>
              <w:t>Annexure V</w:t>
            </w:r>
          </w:p>
        </w:tc>
        <w:tc>
          <w:tcPr>
            <w:tcW w:w="1260" w:type="dxa"/>
            <w:tcBorders>
              <w:top w:val="single" w:sz="8" w:space="0" w:color="auto"/>
              <w:left w:val="nil"/>
              <w:bottom w:val="single" w:sz="8" w:space="0" w:color="auto"/>
              <w:right w:val="single" w:sz="8" w:space="0" w:color="auto"/>
            </w:tcBorders>
            <w:vAlign w:val="center"/>
          </w:tcPr>
          <w:p w14:paraId="395C8694" w14:textId="77777777" w:rsidR="00C508E7" w:rsidRPr="00182D98" w:rsidRDefault="00C508E7" w:rsidP="00C508E7">
            <w:pPr>
              <w:spacing w:before="0" w:beforeAutospacing="0" w:after="0" w:afterAutospacing="0" w:line="240" w:lineRule="auto"/>
              <w:jc w:val="center"/>
              <w:rPr>
                <w:rFonts w:eastAsia="Times New Roman" w:cs="Calibri"/>
                <w:color w:val="000000"/>
              </w:rPr>
            </w:pPr>
          </w:p>
        </w:tc>
      </w:tr>
      <w:tr w:rsidR="00F53271" w:rsidRPr="00182D98" w14:paraId="4CAC7755"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455D2768" w14:textId="6DF1FC7B"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9</w:t>
            </w:r>
          </w:p>
        </w:tc>
        <w:tc>
          <w:tcPr>
            <w:tcW w:w="9482" w:type="dxa"/>
            <w:gridSpan w:val="2"/>
            <w:tcBorders>
              <w:top w:val="single" w:sz="8" w:space="0" w:color="auto"/>
              <w:left w:val="nil"/>
              <w:bottom w:val="single" w:sz="8" w:space="0" w:color="auto"/>
              <w:right w:val="single" w:sz="8" w:space="0" w:color="auto"/>
            </w:tcBorders>
            <w:vAlign w:val="center"/>
          </w:tcPr>
          <w:p w14:paraId="21BD8F3C" w14:textId="7D6F457C" w:rsidR="00F53271" w:rsidRPr="00573613" w:rsidRDefault="00F53271" w:rsidP="00F53271">
            <w:pPr>
              <w:spacing w:before="0" w:beforeAutospacing="0" w:after="0" w:afterAutospacing="0" w:line="240" w:lineRule="auto"/>
              <w:jc w:val="both"/>
              <w:rPr>
                <w:rFonts w:eastAsia="Times New Roman" w:cs="Calibri"/>
                <w:color w:val="000000"/>
              </w:rPr>
            </w:pPr>
            <w:r w:rsidRPr="00F53271">
              <w:rPr>
                <w:rFonts w:eastAsia="Times New Roman" w:cs="Calibri"/>
                <w:color w:val="000000"/>
              </w:rPr>
              <w:t>Additional listing fee, if applicable, to be paid on the enhanced capital as per schedule of listing fee</w:t>
            </w:r>
          </w:p>
        </w:tc>
        <w:tc>
          <w:tcPr>
            <w:tcW w:w="1260" w:type="dxa"/>
            <w:tcBorders>
              <w:top w:val="single" w:sz="8" w:space="0" w:color="auto"/>
              <w:left w:val="nil"/>
              <w:bottom w:val="single" w:sz="8" w:space="0" w:color="auto"/>
              <w:right w:val="single" w:sz="8" w:space="0" w:color="auto"/>
            </w:tcBorders>
            <w:vAlign w:val="center"/>
          </w:tcPr>
          <w:p w14:paraId="002CAB18"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591D8CD1"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78D1B723" w14:textId="776FDFAF" w:rsidR="00F53271" w:rsidRPr="00182D98"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10</w:t>
            </w:r>
          </w:p>
        </w:tc>
        <w:tc>
          <w:tcPr>
            <w:tcW w:w="9482" w:type="dxa"/>
            <w:gridSpan w:val="2"/>
            <w:tcBorders>
              <w:top w:val="single" w:sz="8" w:space="0" w:color="auto"/>
              <w:left w:val="nil"/>
              <w:bottom w:val="single" w:sz="8" w:space="0" w:color="auto"/>
              <w:right w:val="single" w:sz="8" w:space="0" w:color="auto"/>
            </w:tcBorders>
            <w:vAlign w:val="center"/>
          </w:tcPr>
          <w:p w14:paraId="206BBA38" w14:textId="2709DB33" w:rsidR="00F53271" w:rsidRPr="00573613" w:rsidRDefault="00F53271" w:rsidP="00F53271">
            <w:pPr>
              <w:spacing w:before="0" w:beforeAutospacing="0" w:after="0" w:afterAutospacing="0" w:line="240" w:lineRule="auto"/>
              <w:jc w:val="both"/>
              <w:rPr>
                <w:rFonts w:eastAsia="Times New Roman" w:cs="Calibri"/>
                <w:color w:val="000000"/>
              </w:rPr>
            </w:pPr>
            <w:r w:rsidRPr="00573613">
              <w:rPr>
                <w:rFonts w:eastAsia="Times New Roman" w:cs="Calibri"/>
                <w:color w:val="000000"/>
              </w:rPr>
              <w:t xml:space="preserve">Copy of </w:t>
            </w:r>
            <w:r w:rsidR="008C2D44" w:rsidRPr="00573613">
              <w:rPr>
                <w:rFonts w:eastAsia="Times New Roman" w:cs="Calibri"/>
                <w:color w:val="000000"/>
              </w:rPr>
              <w:t>the Memorandum</w:t>
            </w:r>
            <w:r w:rsidRPr="00573613">
              <w:rPr>
                <w:rFonts w:eastAsia="Times New Roman" w:cs="Calibri"/>
                <w:color w:val="000000"/>
              </w:rPr>
              <w:t xml:space="preserve"> and Article of Association of the company  (if amended)</w:t>
            </w:r>
          </w:p>
        </w:tc>
        <w:tc>
          <w:tcPr>
            <w:tcW w:w="1260" w:type="dxa"/>
            <w:tcBorders>
              <w:top w:val="single" w:sz="8" w:space="0" w:color="auto"/>
              <w:left w:val="nil"/>
              <w:bottom w:val="single" w:sz="8" w:space="0" w:color="auto"/>
              <w:right w:val="single" w:sz="8" w:space="0" w:color="auto"/>
            </w:tcBorders>
            <w:vAlign w:val="center"/>
          </w:tcPr>
          <w:p w14:paraId="5FD3BD99"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2A3F82B2"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2A9CB727" w14:textId="19E53716"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11</w:t>
            </w:r>
          </w:p>
        </w:tc>
        <w:tc>
          <w:tcPr>
            <w:tcW w:w="9482" w:type="dxa"/>
            <w:gridSpan w:val="2"/>
            <w:tcBorders>
              <w:top w:val="single" w:sz="8" w:space="0" w:color="auto"/>
              <w:left w:val="nil"/>
              <w:bottom w:val="single" w:sz="8" w:space="0" w:color="auto"/>
              <w:right w:val="single" w:sz="8" w:space="0" w:color="auto"/>
            </w:tcBorders>
            <w:vAlign w:val="center"/>
          </w:tcPr>
          <w:p w14:paraId="592B2969" w14:textId="44ABB9C7" w:rsidR="00F53271" w:rsidRPr="00573613" w:rsidRDefault="00F53271" w:rsidP="00F53271">
            <w:pPr>
              <w:spacing w:before="0" w:beforeAutospacing="0" w:after="0" w:afterAutospacing="0" w:line="240" w:lineRule="auto"/>
              <w:jc w:val="both"/>
              <w:rPr>
                <w:rFonts w:eastAsia="Times New Roman" w:cs="Calibri"/>
                <w:color w:val="000000"/>
              </w:rPr>
            </w:pPr>
            <w:r w:rsidRPr="00762306">
              <w:rPr>
                <w:rFonts w:asciiTheme="minorHAnsi" w:hAnsiTheme="minorHAnsi" w:cstheme="minorHAnsi"/>
              </w:rPr>
              <w:t>List of allottees and the number of equity shares allotted to them should be filed with the Exchange.</w:t>
            </w:r>
          </w:p>
        </w:tc>
        <w:tc>
          <w:tcPr>
            <w:tcW w:w="1260" w:type="dxa"/>
            <w:tcBorders>
              <w:top w:val="single" w:sz="8" w:space="0" w:color="auto"/>
              <w:left w:val="nil"/>
              <w:bottom w:val="single" w:sz="8" w:space="0" w:color="auto"/>
              <w:right w:val="single" w:sz="8" w:space="0" w:color="auto"/>
            </w:tcBorders>
            <w:vAlign w:val="center"/>
          </w:tcPr>
          <w:p w14:paraId="67E07D9B"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1495E0EC" w14:textId="77777777" w:rsidTr="00B31D8C">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52A2ABB6" w14:textId="097EF9DF"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lastRenderedPageBreak/>
              <w:t>12</w:t>
            </w:r>
          </w:p>
        </w:tc>
        <w:tc>
          <w:tcPr>
            <w:tcW w:w="9482" w:type="dxa"/>
            <w:gridSpan w:val="2"/>
            <w:tcBorders>
              <w:top w:val="single" w:sz="8" w:space="0" w:color="auto"/>
              <w:left w:val="nil"/>
              <w:bottom w:val="single" w:sz="8" w:space="0" w:color="auto"/>
              <w:right w:val="single" w:sz="8" w:space="0" w:color="auto"/>
            </w:tcBorders>
          </w:tcPr>
          <w:p w14:paraId="45A23644" w14:textId="01701E94" w:rsidR="00F53271" w:rsidRPr="00762306" w:rsidRDefault="00F53271" w:rsidP="00F53271">
            <w:pPr>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rPr>
              <w:t>List of allottees who have been allotted more than 5% of the securities offered in the issue giving details such as name of the allottees, no. of equity shares allotted, % of the issue size, etc. and the number of equity shares.</w:t>
            </w:r>
          </w:p>
        </w:tc>
        <w:tc>
          <w:tcPr>
            <w:tcW w:w="1260" w:type="dxa"/>
            <w:tcBorders>
              <w:top w:val="single" w:sz="8" w:space="0" w:color="auto"/>
              <w:left w:val="nil"/>
              <w:bottom w:val="single" w:sz="8" w:space="0" w:color="auto"/>
              <w:right w:val="single" w:sz="8" w:space="0" w:color="auto"/>
            </w:tcBorders>
            <w:vAlign w:val="center"/>
          </w:tcPr>
          <w:p w14:paraId="7B089DAD"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7A893739" w14:textId="77777777" w:rsidTr="00222A0A">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5E409F65" w14:textId="6744A04C"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13</w:t>
            </w:r>
          </w:p>
        </w:tc>
        <w:tc>
          <w:tcPr>
            <w:tcW w:w="9482" w:type="dxa"/>
            <w:gridSpan w:val="2"/>
            <w:tcBorders>
              <w:top w:val="single" w:sz="8" w:space="0" w:color="auto"/>
              <w:left w:val="nil"/>
              <w:bottom w:val="single" w:sz="8" w:space="0" w:color="auto"/>
              <w:right w:val="single" w:sz="8" w:space="0" w:color="auto"/>
            </w:tcBorders>
          </w:tcPr>
          <w:p w14:paraId="702FD93A" w14:textId="25855D04" w:rsidR="00F53271" w:rsidRPr="00762306" w:rsidRDefault="00F53271" w:rsidP="00F53271">
            <w:pPr>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rPr>
              <w:t>Detail terms and conditions of the NCDs/ securities which are convertible into or exchangeable with equity shares, as may be applicable.</w:t>
            </w:r>
            <w:r>
              <w:rPr>
                <w:rFonts w:asciiTheme="minorHAnsi" w:hAnsiTheme="minorHAnsi" w:cstheme="minorHAnsi"/>
              </w:rPr>
              <w:t xml:space="preserve"> </w:t>
            </w:r>
            <w:r w:rsidRPr="00762306">
              <w:rPr>
                <w:rFonts w:asciiTheme="minorHAnsi" w:hAnsiTheme="minorHAnsi" w:cstheme="minorHAnsi"/>
              </w:rPr>
              <w:t>Also provide the reconciliation of such outstanding securities.</w:t>
            </w:r>
          </w:p>
        </w:tc>
        <w:tc>
          <w:tcPr>
            <w:tcW w:w="1260" w:type="dxa"/>
            <w:tcBorders>
              <w:top w:val="single" w:sz="8" w:space="0" w:color="auto"/>
              <w:left w:val="nil"/>
              <w:bottom w:val="single" w:sz="8" w:space="0" w:color="auto"/>
              <w:right w:val="single" w:sz="8" w:space="0" w:color="auto"/>
            </w:tcBorders>
            <w:vAlign w:val="center"/>
          </w:tcPr>
          <w:p w14:paraId="76AD89B7"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5A79D824" w14:textId="77777777" w:rsidTr="00222A0A">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16AE1E4E" w14:textId="2FDB5E53"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14</w:t>
            </w:r>
          </w:p>
        </w:tc>
        <w:tc>
          <w:tcPr>
            <w:tcW w:w="9482" w:type="dxa"/>
            <w:gridSpan w:val="2"/>
            <w:tcBorders>
              <w:top w:val="single" w:sz="8" w:space="0" w:color="auto"/>
              <w:left w:val="nil"/>
              <w:bottom w:val="single" w:sz="8" w:space="0" w:color="auto"/>
              <w:right w:val="single" w:sz="8" w:space="0" w:color="auto"/>
            </w:tcBorders>
          </w:tcPr>
          <w:p w14:paraId="5A552813" w14:textId="77777777" w:rsidR="00F53271" w:rsidRPr="00762306" w:rsidRDefault="00F53271" w:rsidP="00F53271">
            <w:pPr>
              <w:autoSpaceDE w:val="0"/>
              <w:autoSpaceDN w:val="0"/>
              <w:adjustRightInd w:val="0"/>
              <w:spacing w:line="240" w:lineRule="atLeast"/>
              <w:jc w:val="both"/>
              <w:rPr>
                <w:rFonts w:asciiTheme="minorHAnsi" w:hAnsiTheme="minorHAnsi" w:cstheme="minorHAnsi"/>
              </w:rPr>
            </w:pPr>
            <w:r w:rsidRPr="00762306">
              <w:rPr>
                <w:rFonts w:asciiTheme="minorHAnsi" w:hAnsiTheme="minorHAnsi" w:cstheme="minorHAnsi"/>
              </w:rPr>
              <w:t xml:space="preserve">List of allottees in excel in following format (Clubbing multiple allottees as single allotee </w:t>
            </w:r>
            <w:r w:rsidRPr="00762306">
              <w:rPr>
                <w:rFonts w:asciiTheme="minorHAnsi" w:hAnsiTheme="minorHAnsi" w:cstheme="minorHAnsi"/>
                <w:b/>
              </w:rPr>
              <w:t>IF</w:t>
            </w:r>
            <w:r w:rsidRPr="00762306">
              <w:rPr>
                <w:rFonts w:asciiTheme="minorHAnsi" w:hAnsiTheme="minorHAnsi" w:cstheme="minorHAnsi"/>
              </w:rPr>
              <w:t xml:space="preserve"> they are under same control or group as per Regulation 180 of SEBI (ICDR), Regulations 2018</w:t>
            </w:r>
          </w:p>
          <w:tbl>
            <w:tblPr>
              <w:tblStyle w:val="TableGrid"/>
              <w:tblW w:w="0" w:type="auto"/>
              <w:tblLook w:val="04A0" w:firstRow="1" w:lastRow="0" w:firstColumn="1" w:lastColumn="0" w:noHBand="0" w:noVBand="1"/>
            </w:tblPr>
            <w:tblGrid>
              <w:gridCol w:w="1850"/>
              <w:gridCol w:w="1850"/>
              <w:gridCol w:w="1850"/>
              <w:gridCol w:w="1850"/>
              <w:gridCol w:w="1851"/>
            </w:tblGrid>
            <w:tr w:rsidR="00F53271" w14:paraId="6E3C44C7" w14:textId="77777777" w:rsidTr="00B31D8C">
              <w:tc>
                <w:tcPr>
                  <w:tcW w:w="1850" w:type="dxa"/>
                </w:tcPr>
                <w:p w14:paraId="3D45EE60" w14:textId="740267DA"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S No</w:t>
                  </w:r>
                </w:p>
              </w:tc>
              <w:tc>
                <w:tcPr>
                  <w:tcW w:w="1850" w:type="dxa"/>
                  <w:vAlign w:val="bottom"/>
                </w:tcPr>
                <w:p w14:paraId="3ED6B20A" w14:textId="61D6EB03"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Name of the allotte</w:t>
                  </w:r>
                </w:p>
              </w:tc>
              <w:tc>
                <w:tcPr>
                  <w:tcW w:w="1850" w:type="dxa"/>
                  <w:vAlign w:val="bottom"/>
                </w:tcPr>
                <w:p w14:paraId="4D790951" w14:textId="0D02BB5E"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PAN</w:t>
                  </w:r>
                </w:p>
              </w:tc>
              <w:tc>
                <w:tcPr>
                  <w:tcW w:w="1850" w:type="dxa"/>
                  <w:vAlign w:val="bottom"/>
                </w:tcPr>
                <w:p w14:paraId="3767408B" w14:textId="3CDAC07E"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Category</w:t>
                  </w:r>
                </w:p>
              </w:tc>
              <w:tc>
                <w:tcPr>
                  <w:tcW w:w="1851" w:type="dxa"/>
                  <w:vAlign w:val="bottom"/>
                </w:tcPr>
                <w:p w14:paraId="0F23DF5A" w14:textId="2F177638"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Shares alloted to total issue size</w:t>
                  </w:r>
                </w:p>
              </w:tc>
            </w:tr>
            <w:tr w:rsidR="00F53271" w14:paraId="01D1035D" w14:textId="77777777">
              <w:tc>
                <w:tcPr>
                  <w:tcW w:w="1850" w:type="dxa"/>
                </w:tcPr>
                <w:p w14:paraId="19277244"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19576ACE"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49A91AFB"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777CE739"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1" w:type="dxa"/>
                </w:tcPr>
                <w:p w14:paraId="0DBF5FF5"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r>
            <w:tr w:rsidR="00F53271" w14:paraId="5744849B" w14:textId="77777777">
              <w:tc>
                <w:tcPr>
                  <w:tcW w:w="1850" w:type="dxa"/>
                </w:tcPr>
                <w:p w14:paraId="4A7AB398"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60489986"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5C368936"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333ACD29"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1" w:type="dxa"/>
                </w:tcPr>
                <w:p w14:paraId="71DD70FD" w14:textId="77777777" w:rsidR="00F53271" w:rsidRDefault="00F53271" w:rsidP="008022AA">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r>
          </w:tbl>
          <w:p w14:paraId="30CD5161" w14:textId="77777777" w:rsidR="00F53271" w:rsidRPr="00762306" w:rsidRDefault="00F53271" w:rsidP="00F53271">
            <w:pPr>
              <w:spacing w:before="0" w:beforeAutospacing="0" w:after="0" w:afterAutospacing="0" w:line="240" w:lineRule="auto"/>
              <w:jc w:val="both"/>
              <w:rPr>
                <w:rFonts w:asciiTheme="minorHAnsi" w:hAnsiTheme="minorHAnsi" w:cstheme="minorHAnsi"/>
              </w:rPr>
            </w:pPr>
          </w:p>
        </w:tc>
        <w:tc>
          <w:tcPr>
            <w:tcW w:w="1260" w:type="dxa"/>
            <w:tcBorders>
              <w:top w:val="single" w:sz="8" w:space="0" w:color="auto"/>
              <w:left w:val="nil"/>
              <w:bottom w:val="single" w:sz="8" w:space="0" w:color="auto"/>
              <w:right w:val="single" w:sz="8" w:space="0" w:color="auto"/>
            </w:tcBorders>
            <w:vAlign w:val="center"/>
          </w:tcPr>
          <w:p w14:paraId="4FB7D52C"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bl>
    <w:p w14:paraId="5DB01FE4" w14:textId="77777777" w:rsidR="00182D98" w:rsidRDefault="00182D98" w:rsidP="00182D98">
      <w:pPr>
        <w:spacing w:before="0" w:beforeAutospacing="0" w:after="0" w:afterAutospacing="0" w:line="240" w:lineRule="auto"/>
        <w:jc w:val="center"/>
        <w:rPr>
          <w:rFonts w:asciiTheme="minorHAnsi" w:eastAsia="Times New Roman" w:hAnsiTheme="minorHAnsi" w:cstheme="minorBidi"/>
          <w:b/>
          <w:color w:val="000000"/>
        </w:rPr>
      </w:pPr>
    </w:p>
    <w:p w14:paraId="48C4523B" w14:textId="77777777" w:rsidR="00E50B27" w:rsidRPr="00D365FA" w:rsidRDefault="00E50B27" w:rsidP="00E50B27">
      <w:pPr>
        <w:spacing w:after="0" w:line="240" w:lineRule="auto"/>
        <w:rPr>
          <w:rFonts w:eastAsia="Times New Roman"/>
          <w:b/>
          <w:color w:val="000000"/>
        </w:rPr>
      </w:pPr>
      <w:r w:rsidRPr="00D365FA">
        <w:rPr>
          <w:rFonts w:eastAsia="Times New Roman"/>
          <w:b/>
          <w:color w:val="000000"/>
        </w:rPr>
        <w:t>Date:</w:t>
      </w:r>
    </w:p>
    <w:p w14:paraId="2E938A8F" w14:textId="77777777" w:rsidR="00E50B27" w:rsidRDefault="00E50B27" w:rsidP="00E50B27">
      <w:pPr>
        <w:spacing w:after="0" w:line="240" w:lineRule="auto"/>
        <w:rPr>
          <w:rFonts w:eastAsia="Times New Roman"/>
          <w:b/>
          <w:color w:val="000000"/>
        </w:rPr>
      </w:pPr>
      <w:r w:rsidRPr="00D365FA">
        <w:rPr>
          <w:rFonts w:eastAsia="Times New Roman"/>
          <w:b/>
          <w:color w:val="000000"/>
        </w:rPr>
        <w:t>Place:</w:t>
      </w:r>
    </w:p>
    <w:p w14:paraId="6D3763B7" w14:textId="77777777" w:rsidR="00FA790D" w:rsidRDefault="00FA790D" w:rsidP="00E50B27">
      <w:pPr>
        <w:spacing w:after="0" w:line="240" w:lineRule="auto"/>
        <w:rPr>
          <w:rFonts w:eastAsia="Times New Roman"/>
          <w:b/>
          <w:color w:val="000000"/>
        </w:rPr>
      </w:pPr>
    </w:p>
    <w:p w14:paraId="00F96689" w14:textId="77777777" w:rsidR="00E50B27" w:rsidRPr="00086879" w:rsidRDefault="00E50B27" w:rsidP="00E50B27">
      <w:pPr>
        <w:spacing w:line="240" w:lineRule="auto"/>
        <w:jc w:val="both"/>
        <w:rPr>
          <w:rFonts w:eastAsia="Times New Roman"/>
          <w:b/>
          <w:color w:val="000000"/>
        </w:rPr>
      </w:pPr>
      <w:r w:rsidRPr="00D365FA">
        <w:rPr>
          <w:rFonts w:eastAsia="Times New Roman"/>
          <w:b/>
          <w:color w:val="000000"/>
        </w:rPr>
        <w:t xml:space="preserve">Signature of </w:t>
      </w:r>
      <w:r w:rsidRPr="00086879">
        <w:rPr>
          <w:rFonts w:eastAsia="Times New Roman"/>
          <w:b/>
          <w:color w:val="000000"/>
        </w:rPr>
        <w:t>Managing Director/ Company Secretary</w:t>
      </w:r>
    </w:p>
    <w:p w14:paraId="7ADF3D67" w14:textId="77777777" w:rsidR="00FE03C1" w:rsidRDefault="00FE03C1" w:rsidP="002D1378">
      <w:pPr>
        <w:spacing w:line="240" w:lineRule="auto"/>
        <w:jc w:val="right"/>
        <w:rPr>
          <w:b/>
          <w:sz w:val="24"/>
          <w:szCs w:val="24"/>
        </w:rPr>
      </w:pPr>
    </w:p>
    <w:p w14:paraId="61439BFE" w14:textId="77777777" w:rsidR="00FE03C1" w:rsidRDefault="00FE03C1" w:rsidP="002D1378">
      <w:pPr>
        <w:spacing w:line="240" w:lineRule="auto"/>
        <w:jc w:val="right"/>
        <w:rPr>
          <w:b/>
          <w:sz w:val="24"/>
          <w:szCs w:val="24"/>
        </w:rPr>
      </w:pPr>
    </w:p>
    <w:p w14:paraId="79C44326" w14:textId="77777777" w:rsidR="00FE03C1" w:rsidRDefault="00FE03C1" w:rsidP="002D1378">
      <w:pPr>
        <w:spacing w:line="240" w:lineRule="auto"/>
        <w:jc w:val="right"/>
        <w:rPr>
          <w:b/>
          <w:sz w:val="24"/>
          <w:szCs w:val="24"/>
        </w:rPr>
      </w:pPr>
    </w:p>
    <w:p w14:paraId="3A71D7ED" w14:textId="77777777" w:rsidR="00BF35EB" w:rsidRDefault="00BF35EB" w:rsidP="002D1378">
      <w:pPr>
        <w:spacing w:line="240" w:lineRule="auto"/>
        <w:jc w:val="right"/>
        <w:rPr>
          <w:b/>
          <w:sz w:val="24"/>
          <w:szCs w:val="24"/>
        </w:rPr>
      </w:pPr>
    </w:p>
    <w:p w14:paraId="215EF5E0" w14:textId="77777777" w:rsidR="00BF35EB" w:rsidRDefault="00BF35EB" w:rsidP="002D1378">
      <w:pPr>
        <w:spacing w:line="240" w:lineRule="auto"/>
        <w:jc w:val="right"/>
        <w:rPr>
          <w:b/>
          <w:sz w:val="24"/>
          <w:szCs w:val="24"/>
        </w:rPr>
      </w:pPr>
    </w:p>
    <w:p w14:paraId="77015A22" w14:textId="77777777" w:rsidR="00BF35EB" w:rsidRDefault="00BF35EB" w:rsidP="002D1378">
      <w:pPr>
        <w:spacing w:line="240" w:lineRule="auto"/>
        <w:jc w:val="right"/>
        <w:rPr>
          <w:b/>
          <w:sz w:val="24"/>
          <w:szCs w:val="24"/>
        </w:rPr>
      </w:pPr>
    </w:p>
    <w:p w14:paraId="35E33A0A" w14:textId="77777777" w:rsidR="00BF35EB" w:rsidRDefault="00BF35EB" w:rsidP="002D1378">
      <w:pPr>
        <w:spacing w:line="240" w:lineRule="auto"/>
        <w:jc w:val="right"/>
        <w:rPr>
          <w:b/>
          <w:sz w:val="24"/>
          <w:szCs w:val="24"/>
        </w:rPr>
      </w:pPr>
    </w:p>
    <w:p w14:paraId="6852AC4A" w14:textId="77777777" w:rsidR="00BF35EB" w:rsidRDefault="00BF35EB" w:rsidP="002D1378">
      <w:pPr>
        <w:spacing w:line="240" w:lineRule="auto"/>
        <w:jc w:val="right"/>
        <w:rPr>
          <w:b/>
          <w:sz w:val="24"/>
          <w:szCs w:val="24"/>
        </w:rPr>
      </w:pPr>
    </w:p>
    <w:p w14:paraId="14AABEB0" w14:textId="77777777" w:rsidR="00DF49D6" w:rsidRDefault="00DF49D6" w:rsidP="002D1378">
      <w:pPr>
        <w:spacing w:line="240" w:lineRule="auto"/>
        <w:jc w:val="right"/>
        <w:rPr>
          <w:b/>
          <w:sz w:val="24"/>
          <w:szCs w:val="24"/>
        </w:rPr>
      </w:pPr>
    </w:p>
    <w:p w14:paraId="53865A5D" w14:textId="77777777" w:rsidR="00DF49D6" w:rsidRDefault="00DF49D6" w:rsidP="002D1378">
      <w:pPr>
        <w:spacing w:line="240" w:lineRule="auto"/>
        <w:jc w:val="right"/>
        <w:rPr>
          <w:b/>
          <w:sz w:val="24"/>
          <w:szCs w:val="24"/>
        </w:rPr>
      </w:pPr>
    </w:p>
    <w:p w14:paraId="5939F412" w14:textId="77777777" w:rsidR="00DF49D6" w:rsidRDefault="00DF49D6" w:rsidP="002D1378">
      <w:pPr>
        <w:spacing w:line="240" w:lineRule="auto"/>
        <w:jc w:val="right"/>
        <w:rPr>
          <w:b/>
          <w:sz w:val="24"/>
          <w:szCs w:val="24"/>
        </w:rPr>
      </w:pPr>
    </w:p>
    <w:p w14:paraId="596D0EC0" w14:textId="77777777" w:rsidR="00C13FA7" w:rsidRDefault="00C13FA7" w:rsidP="002D1378">
      <w:pPr>
        <w:spacing w:line="240" w:lineRule="auto"/>
        <w:jc w:val="right"/>
        <w:rPr>
          <w:b/>
          <w:sz w:val="24"/>
          <w:szCs w:val="24"/>
        </w:rPr>
      </w:pPr>
    </w:p>
    <w:p w14:paraId="358E3AFE" w14:textId="6B9F4D80" w:rsidR="002D1378" w:rsidRDefault="002D1378" w:rsidP="002D1378">
      <w:pPr>
        <w:spacing w:line="240" w:lineRule="auto"/>
        <w:jc w:val="right"/>
        <w:rPr>
          <w:b/>
          <w:sz w:val="24"/>
          <w:szCs w:val="24"/>
        </w:rPr>
      </w:pPr>
      <w:r w:rsidRPr="00F11C9E">
        <w:rPr>
          <w:b/>
          <w:sz w:val="24"/>
          <w:szCs w:val="24"/>
        </w:rPr>
        <w:lastRenderedPageBreak/>
        <w:t>Annexure I</w:t>
      </w:r>
    </w:p>
    <w:p w14:paraId="6C3CBAB0" w14:textId="21AD6C91" w:rsidR="006E1437" w:rsidRPr="006E1437" w:rsidRDefault="006E1437" w:rsidP="00B31D8C">
      <w:pPr>
        <w:spacing w:line="240" w:lineRule="auto"/>
        <w:jc w:val="center"/>
        <w:rPr>
          <w:b/>
          <w:bCs/>
          <w:sz w:val="24"/>
          <w:szCs w:val="24"/>
        </w:rPr>
      </w:pPr>
      <w:r w:rsidRPr="00B31D8C">
        <w:rPr>
          <w:rFonts w:eastAsia="Times New Roman" w:cs="Calibri"/>
          <w:b/>
          <w:bCs/>
        </w:rPr>
        <w:t>Due Diligen</w:t>
      </w:r>
      <w:r w:rsidRPr="00B31D8C">
        <w:rPr>
          <w:rFonts w:eastAsia="Times New Roman" w:cs="Calibri"/>
          <w:b/>
          <w:bCs/>
          <w:color w:val="000000"/>
        </w:rPr>
        <w:t>c</w:t>
      </w:r>
      <w:r w:rsidRPr="00B31D8C">
        <w:rPr>
          <w:rFonts w:eastAsia="Times New Roman" w:cs="Calibri"/>
          <w:b/>
          <w:bCs/>
        </w:rPr>
        <w:t>e Certificate from the Merchant Banker</w:t>
      </w:r>
    </w:p>
    <w:p w14:paraId="2C79FC6A" w14:textId="77777777" w:rsidR="002D1378" w:rsidRPr="002D1378" w:rsidRDefault="002D1378" w:rsidP="002D1378">
      <w:pPr>
        <w:autoSpaceDE w:val="0"/>
        <w:autoSpaceDN w:val="0"/>
        <w:adjustRightInd w:val="0"/>
        <w:spacing w:line="240" w:lineRule="auto"/>
        <w:jc w:val="center"/>
        <w:rPr>
          <w:b/>
          <w:sz w:val="8"/>
        </w:rPr>
      </w:pPr>
      <w:r w:rsidRPr="00086879">
        <w:rPr>
          <w:b/>
        </w:rPr>
        <w:t xml:space="preserve">This letter should be submitted on the letterhead of the </w:t>
      </w:r>
      <w:r w:rsidR="002D62D0" w:rsidRPr="002D62D0">
        <w:rPr>
          <w:b/>
        </w:rPr>
        <w:t>Merchant Banker</w:t>
      </w:r>
    </w:p>
    <w:p w14:paraId="4C46E8EA" w14:textId="77777777" w:rsidR="006E1437" w:rsidRDefault="006E1437" w:rsidP="00B31D8C">
      <w:pPr>
        <w:autoSpaceDE w:val="0"/>
        <w:autoSpaceDN w:val="0"/>
        <w:adjustRightInd w:val="0"/>
        <w:spacing w:before="0" w:beforeAutospacing="0" w:after="0" w:afterAutospacing="0" w:line="240" w:lineRule="auto"/>
        <w:rPr>
          <w:rFonts w:ascii="Calibri,Bold" w:hAnsi="Calibri,Bold" w:cs="Calibri,Bold"/>
          <w:b/>
          <w:bCs/>
        </w:rPr>
      </w:pPr>
      <w:bookmarkStart w:id="0" w:name="_Hlk220852647"/>
      <w:r>
        <w:rPr>
          <w:rFonts w:ascii="Calibri,Bold" w:hAnsi="Calibri,Bold" w:cs="Calibri,Bold"/>
          <w:b/>
          <w:bCs/>
        </w:rPr>
        <w:t>To,</w:t>
      </w:r>
    </w:p>
    <w:p w14:paraId="57622A3B" w14:textId="77777777" w:rsidR="006E1437" w:rsidRPr="005C06D0" w:rsidRDefault="006E1437" w:rsidP="00B31D8C">
      <w:pPr>
        <w:autoSpaceDE w:val="0"/>
        <w:autoSpaceDN w:val="0"/>
        <w:adjustRightInd w:val="0"/>
        <w:spacing w:before="0" w:beforeAutospacing="0" w:after="0" w:afterAutospacing="0" w:line="240" w:lineRule="auto"/>
        <w:rPr>
          <w:rFonts w:ascii="Calibri,Bold" w:hAnsi="Calibri,Bold" w:cs="Calibri,Bold"/>
          <w:b/>
          <w:bCs/>
        </w:rPr>
      </w:pPr>
      <w:r w:rsidRPr="005C06D0">
        <w:rPr>
          <w:rFonts w:ascii="Calibri,Bold" w:hAnsi="Calibri,Bold" w:cs="Calibri,Bold"/>
          <w:b/>
          <w:bCs/>
        </w:rPr>
        <w:t xml:space="preserve">Head- Listing &amp; Compliance </w:t>
      </w:r>
    </w:p>
    <w:p w14:paraId="6BFAEF60" w14:textId="530EB499" w:rsidR="006E1437" w:rsidRPr="00323CE6" w:rsidRDefault="006E1437" w:rsidP="00B31D8C">
      <w:pPr>
        <w:autoSpaceDE w:val="0"/>
        <w:autoSpaceDN w:val="0"/>
        <w:adjustRightInd w:val="0"/>
        <w:spacing w:before="0" w:beforeAutospacing="0" w:after="0" w:afterAutospacing="0" w:line="240" w:lineRule="auto"/>
        <w:rPr>
          <w:rFonts w:ascii="Calibri,Bold" w:hAnsi="Calibri,Bold" w:cs="Calibri,Bold"/>
          <w:b/>
        </w:rPr>
      </w:pPr>
      <w:r w:rsidRPr="00323CE6">
        <w:rPr>
          <w:rFonts w:ascii="Calibri,Bold" w:hAnsi="Calibri,Bold" w:cs="Calibri,Bold"/>
          <w:b/>
        </w:rPr>
        <w:t>Metropolitan Stock Exchange of India Limited (MSE)</w:t>
      </w:r>
    </w:p>
    <w:p w14:paraId="047FB661"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Building A, Unit 205A, 2nd Floor, </w:t>
      </w:r>
    </w:p>
    <w:p w14:paraId="32845565"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Piramal Agastya Corporate Park,L.B.S Road, </w:t>
      </w:r>
    </w:p>
    <w:p w14:paraId="19CCD956" w14:textId="77777777" w:rsidR="00B31D8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Kurla West, Mumbai - 400 070</w:t>
      </w:r>
    </w:p>
    <w:p w14:paraId="62BA8352"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p>
    <w:bookmarkEnd w:id="0"/>
    <w:p w14:paraId="047D828E" w14:textId="77777777" w:rsidR="000C029D" w:rsidRDefault="000C029D" w:rsidP="000C029D">
      <w:pPr>
        <w:autoSpaceDE w:val="0"/>
        <w:autoSpaceDN w:val="0"/>
        <w:adjustRightInd w:val="0"/>
        <w:spacing w:before="0" w:beforeAutospacing="0" w:after="0" w:afterAutospacing="0" w:line="240" w:lineRule="auto"/>
        <w:rPr>
          <w:rFonts w:eastAsiaTheme="minorHAnsi" w:cs="Calibri"/>
        </w:rPr>
      </w:pPr>
    </w:p>
    <w:p w14:paraId="6D37126F" w14:textId="517595FE" w:rsidR="004A743F" w:rsidRDefault="002D62D0" w:rsidP="000C029D">
      <w:pPr>
        <w:autoSpaceDE w:val="0"/>
        <w:autoSpaceDN w:val="0"/>
        <w:adjustRightInd w:val="0"/>
        <w:spacing w:before="0" w:beforeAutospacing="0" w:after="0" w:afterAutospacing="0" w:line="240" w:lineRule="auto"/>
      </w:pPr>
      <w:r w:rsidRPr="002D62D0">
        <w:t>In connection with the placement of securities under Qualified Institutions Placement and hereby certify that:</w:t>
      </w:r>
    </w:p>
    <w:p w14:paraId="714CEDF5" w14:textId="7AF56553" w:rsidR="002D1378" w:rsidRDefault="002D62D0" w:rsidP="004A743F">
      <w:pPr>
        <w:pStyle w:val="ListParagraph"/>
        <w:numPr>
          <w:ilvl w:val="0"/>
          <w:numId w:val="3"/>
        </w:numPr>
        <w:spacing w:line="240" w:lineRule="auto"/>
        <w:ind w:left="630" w:hanging="450"/>
        <w:jc w:val="both"/>
      </w:pPr>
      <w:r w:rsidRPr="002D62D0">
        <w:t xml:space="preserve">The Placement of eligible securities is in compliance with the </w:t>
      </w:r>
      <w:r w:rsidR="004A743F" w:rsidRPr="004A743F">
        <w:t>Chapter VI of SEBI (Issue of Capital &amp; Disclosure Requirement) Regulations, 2018</w:t>
      </w:r>
      <w:r w:rsidR="004A743F">
        <w:t>.</w:t>
      </w:r>
    </w:p>
    <w:p w14:paraId="26CB3FE0" w14:textId="333D185D" w:rsidR="00CA6A8E" w:rsidRDefault="002D62D0" w:rsidP="004A743F">
      <w:pPr>
        <w:pStyle w:val="ListParagraph"/>
        <w:numPr>
          <w:ilvl w:val="0"/>
          <w:numId w:val="3"/>
        </w:numPr>
        <w:spacing w:line="240" w:lineRule="auto"/>
        <w:ind w:left="630" w:hanging="450"/>
        <w:jc w:val="both"/>
      </w:pPr>
      <w:r w:rsidRPr="002D62D0">
        <w:t xml:space="preserve">The issuer complies with requirements with the </w:t>
      </w:r>
      <w:r w:rsidR="004A743F" w:rsidRPr="004A743F">
        <w:t>Chapter VI of SEBI (Issue of Capital &amp; Disclosure Requirement) Regulations, 2018</w:t>
      </w:r>
      <w:r w:rsidR="004A743F">
        <w:t>.</w:t>
      </w:r>
    </w:p>
    <w:p w14:paraId="6CED3E31" w14:textId="77777777" w:rsidR="002D62D0" w:rsidRDefault="002D62D0" w:rsidP="00B31D8C"/>
    <w:p w14:paraId="65D47ACD" w14:textId="4EB011D0" w:rsidR="002D1378" w:rsidRDefault="002D62D0" w:rsidP="00B31D8C">
      <w:pPr>
        <w:pStyle w:val="ListParagraph"/>
        <w:numPr>
          <w:ilvl w:val="0"/>
          <w:numId w:val="3"/>
        </w:numPr>
        <w:spacing w:line="240" w:lineRule="auto"/>
        <w:ind w:left="630" w:hanging="450"/>
        <w:jc w:val="both"/>
      </w:pPr>
      <w:r>
        <w:t>T</w:t>
      </w:r>
      <w:r w:rsidRPr="002D62D0">
        <w:t>he summary of bids received and details of allocations made to QIBs</w:t>
      </w:r>
      <w:r w:rsidR="006E1437">
        <w:t>:</w:t>
      </w:r>
      <w:r w:rsidR="006E1437" w:rsidRPr="006E1437">
        <w:rPr>
          <w:rFonts w:asciiTheme="minorHAnsi" w:hAnsiTheme="minorHAnsi" w:cstheme="minorHAnsi"/>
        </w:rPr>
        <w:t xml:space="preserve"> </w:t>
      </w:r>
      <w:r w:rsidR="006E1437">
        <w:rPr>
          <w:rFonts w:asciiTheme="minorHAnsi" w:hAnsiTheme="minorHAnsi" w:cstheme="minorHAnsi"/>
        </w:rPr>
        <w:t>W</w:t>
      </w:r>
      <w:r w:rsidR="006E1437" w:rsidRPr="00762306">
        <w:rPr>
          <w:rFonts w:asciiTheme="minorHAnsi" w:hAnsiTheme="minorHAnsi" w:cstheme="minorHAnsi"/>
        </w:rPr>
        <w:t>e confirm that bids for placement of above securities opened on ___________ and closed on ____________: The details</w:t>
      </w:r>
      <w:r w:rsidR="00AE2925">
        <w:rPr>
          <w:rFonts w:asciiTheme="minorHAnsi" w:hAnsiTheme="minorHAnsi" w:cstheme="minorHAnsi"/>
        </w:rPr>
        <w:t xml:space="preserve"> of</w:t>
      </w:r>
      <w:r w:rsidR="006E1437" w:rsidRPr="00762306">
        <w:rPr>
          <w:rFonts w:asciiTheme="minorHAnsi" w:hAnsiTheme="minorHAnsi" w:cstheme="minorHAnsi"/>
        </w:rPr>
        <w:t xml:space="preserve"> bids received and securities allocated are given hereunder:</w:t>
      </w:r>
    </w:p>
    <w:tbl>
      <w:tblPr>
        <w:tblW w:w="10392" w:type="dxa"/>
        <w:tblInd w:w="93" w:type="dxa"/>
        <w:tblLayout w:type="fixed"/>
        <w:tblLook w:val="04A0" w:firstRow="1" w:lastRow="0" w:firstColumn="1" w:lastColumn="0" w:noHBand="0" w:noVBand="1"/>
      </w:tblPr>
      <w:tblGrid>
        <w:gridCol w:w="565"/>
        <w:gridCol w:w="1191"/>
        <w:gridCol w:w="1123"/>
        <w:gridCol w:w="709"/>
        <w:gridCol w:w="992"/>
        <w:gridCol w:w="567"/>
        <w:gridCol w:w="1522"/>
        <w:gridCol w:w="798"/>
        <w:gridCol w:w="1053"/>
        <w:gridCol w:w="1134"/>
        <w:gridCol w:w="738"/>
      </w:tblGrid>
      <w:tr w:rsidR="006E1437" w:rsidRPr="002D62D0" w14:paraId="2CB84B0D" w14:textId="1FD0E8EE" w:rsidTr="00B31D8C">
        <w:trPr>
          <w:trHeight w:val="1317"/>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2377EFED"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SR.NO</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4B3C2EB0" w14:textId="5FF4A582"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Name of Allottee</w:t>
            </w:r>
            <w:r>
              <w:rPr>
                <w:rFonts w:eastAsia="Times New Roman" w:cs="Calibri"/>
                <w:b/>
                <w:bCs/>
              </w:rPr>
              <w:t>/Applicant</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ED7FCBD"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Category (FII/ IFI/ Banks/ Mutual Funds, etc.)</w:t>
            </w:r>
          </w:p>
        </w:tc>
        <w:tc>
          <w:tcPr>
            <w:tcW w:w="2268" w:type="dxa"/>
            <w:gridSpan w:val="3"/>
            <w:tcBorders>
              <w:top w:val="single" w:sz="4" w:space="0" w:color="auto"/>
              <w:left w:val="nil"/>
              <w:bottom w:val="single" w:sz="4" w:space="0" w:color="auto"/>
              <w:right w:val="single" w:sz="4" w:space="0" w:color="auto"/>
            </w:tcBorders>
          </w:tcPr>
          <w:p w14:paraId="1F07C098" w14:textId="7EE5CDB9"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Bids details</w:t>
            </w:r>
          </w:p>
        </w:tc>
        <w:tc>
          <w:tcPr>
            <w:tcW w:w="2320" w:type="dxa"/>
            <w:gridSpan w:val="2"/>
            <w:tcBorders>
              <w:top w:val="single" w:sz="4" w:space="0" w:color="auto"/>
              <w:left w:val="nil"/>
              <w:bottom w:val="single" w:sz="4" w:space="0" w:color="auto"/>
              <w:right w:val="single" w:sz="4" w:space="0" w:color="auto"/>
            </w:tcBorders>
          </w:tcPr>
          <w:p w14:paraId="07744A35" w14:textId="6993D435"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Allocation details</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34F9592"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xml:space="preserve">Total Amount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9ABFF"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of total allotment</w:t>
            </w:r>
          </w:p>
        </w:tc>
        <w:tc>
          <w:tcPr>
            <w:tcW w:w="738" w:type="dxa"/>
            <w:tcBorders>
              <w:top w:val="single" w:sz="4" w:space="0" w:color="auto"/>
              <w:left w:val="single" w:sz="4" w:space="0" w:color="auto"/>
              <w:bottom w:val="single" w:sz="4" w:space="0" w:color="auto"/>
              <w:right w:val="single" w:sz="4" w:space="0" w:color="auto"/>
            </w:tcBorders>
          </w:tcPr>
          <w:p w14:paraId="2C84A87C" w14:textId="59294661" w:rsidR="006E1437" w:rsidRPr="002D62D0" w:rsidRDefault="006E1437" w:rsidP="002D62D0">
            <w:pPr>
              <w:spacing w:before="0" w:beforeAutospacing="0" w:after="0" w:afterAutospacing="0" w:line="240" w:lineRule="auto"/>
              <w:jc w:val="both"/>
              <w:rPr>
                <w:rFonts w:eastAsia="Times New Roman" w:cs="Calibri"/>
                <w:b/>
                <w:bCs/>
              </w:rPr>
            </w:pPr>
            <w:r>
              <w:rPr>
                <w:rFonts w:eastAsia="Times New Roman" w:cs="Calibri"/>
                <w:b/>
                <w:bCs/>
              </w:rPr>
              <w:t>Remarks</w:t>
            </w:r>
          </w:p>
        </w:tc>
      </w:tr>
      <w:tr w:rsidR="006E1437" w:rsidRPr="002D62D0" w14:paraId="6D5B509C" w14:textId="78407576" w:rsidTr="00B31D8C">
        <w:trPr>
          <w:trHeight w:val="666"/>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523FD7A" w14:textId="77777777" w:rsidR="006E1437" w:rsidRPr="002D62D0" w:rsidRDefault="006E1437" w:rsidP="002D62D0">
            <w:pPr>
              <w:spacing w:before="0" w:beforeAutospacing="0" w:after="0" w:afterAutospacing="0" w:line="240" w:lineRule="auto"/>
              <w:rPr>
                <w:rFonts w:eastAsia="Times New Roman" w:cs="Calibri"/>
                <w:b/>
                <w:bCs/>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40BFFD4C" w14:textId="77777777" w:rsidR="006E1437" w:rsidRPr="002D62D0" w:rsidRDefault="006E1437" w:rsidP="002D62D0">
            <w:pPr>
              <w:spacing w:before="0" w:beforeAutospacing="0" w:after="0" w:afterAutospacing="0" w:line="240" w:lineRule="auto"/>
              <w:rPr>
                <w:rFonts w:eastAsia="Times New Roman" w:cs="Calibri"/>
                <w:b/>
                <w:bCs/>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0652D7E" w14:textId="77777777" w:rsidR="006E1437" w:rsidRPr="002D62D0" w:rsidRDefault="006E1437" w:rsidP="002D62D0">
            <w:pPr>
              <w:spacing w:before="0" w:beforeAutospacing="0" w:after="0" w:afterAutospacing="0" w:line="240" w:lineRule="auto"/>
              <w:rPr>
                <w:rFonts w:eastAsia="Times New Roman" w:cs="Calibri"/>
                <w:b/>
                <w:bCs/>
              </w:rPr>
            </w:pPr>
          </w:p>
        </w:tc>
        <w:tc>
          <w:tcPr>
            <w:tcW w:w="709" w:type="dxa"/>
            <w:tcBorders>
              <w:top w:val="single" w:sz="4" w:space="0" w:color="auto"/>
              <w:left w:val="nil"/>
              <w:bottom w:val="single" w:sz="4" w:space="0" w:color="auto"/>
              <w:right w:val="single" w:sz="4" w:space="0" w:color="auto"/>
            </w:tcBorders>
          </w:tcPr>
          <w:p w14:paraId="6C6B7089" w14:textId="7D9EF4F8" w:rsidR="006E1437" w:rsidRPr="002D62D0" w:rsidRDefault="006E1437" w:rsidP="002D62D0">
            <w:pPr>
              <w:spacing w:before="0" w:beforeAutospacing="0" w:after="0" w:afterAutospacing="0" w:line="240" w:lineRule="auto"/>
              <w:jc w:val="both"/>
              <w:rPr>
                <w:rFonts w:eastAsia="Times New Roman" w:cs="Calibri"/>
                <w:b/>
                <w:bCs/>
              </w:rPr>
            </w:pPr>
            <w:r>
              <w:rPr>
                <w:rFonts w:eastAsia="Times New Roman" w:cs="Calibri"/>
                <w:b/>
                <w:bCs/>
              </w:rPr>
              <w:t>Date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F0F4A" w14:textId="41AEDD45"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No. Of Shares</w:t>
            </w:r>
          </w:p>
        </w:tc>
        <w:tc>
          <w:tcPr>
            <w:tcW w:w="567" w:type="dxa"/>
            <w:tcBorders>
              <w:top w:val="nil"/>
              <w:left w:val="nil"/>
              <w:bottom w:val="single" w:sz="4" w:space="0" w:color="auto"/>
              <w:right w:val="single" w:sz="4" w:space="0" w:color="auto"/>
            </w:tcBorders>
            <w:vAlign w:val="center"/>
            <w:hideMark/>
          </w:tcPr>
          <w:p w14:paraId="5F4A85E3"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Price</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8FF46E8" w14:textId="41C1FEED"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No. Of Shares</w:t>
            </w:r>
          </w:p>
        </w:tc>
        <w:tc>
          <w:tcPr>
            <w:tcW w:w="798" w:type="dxa"/>
            <w:tcBorders>
              <w:top w:val="nil"/>
              <w:left w:val="nil"/>
              <w:bottom w:val="single" w:sz="4" w:space="0" w:color="auto"/>
              <w:right w:val="single" w:sz="4" w:space="0" w:color="auto"/>
            </w:tcBorders>
            <w:vAlign w:val="center"/>
            <w:hideMark/>
          </w:tcPr>
          <w:p w14:paraId="04500C46"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Price</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DF392AE" w14:textId="77777777" w:rsidR="006E1437" w:rsidRPr="002D62D0" w:rsidRDefault="006E1437" w:rsidP="002D62D0">
            <w:pPr>
              <w:spacing w:before="0" w:beforeAutospacing="0" w:after="0" w:afterAutospacing="0" w:line="240" w:lineRule="auto"/>
              <w:rPr>
                <w:rFonts w:eastAsia="Times New Roman" w:cs="Calibr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4EC7FE" w14:textId="77777777" w:rsidR="006E1437" w:rsidRPr="002D62D0" w:rsidRDefault="006E1437" w:rsidP="002D62D0">
            <w:pPr>
              <w:spacing w:before="0" w:beforeAutospacing="0" w:after="0" w:afterAutospacing="0" w:line="240" w:lineRule="auto"/>
              <w:rPr>
                <w:rFonts w:eastAsia="Times New Roman" w:cs="Calibri"/>
                <w:b/>
                <w:bCs/>
              </w:rPr>
            </w:pPr>
          </w:p>
        </w:tc>
        <w:tc>
          <w:tcPr>
            <w:tcW w:w="738" w:type="dxa"/>
            <w:tcBorders>
              <w:top w:val="single" w:sz="4" w:space="0" w:color="auto"/>
              <w:left w:val="single" w:sz="4" w:space="0" w:color="auto"/>
              <w:bottom w:val="single" w:sz="4" w:space="0" w:color="auto"/>
              <w:right w:val="single" w:sz="4" w:space="0" w:color="auto"/>
            </w:tcBorders>
          </w:tcPr>
          <w:p w14:paraId="5BE71698" w14:textId="77777777" w:rsidR="006E1437" w:rsidRPr="002D62D0" w:rsidRDefault="006E1437" w:rsidP="002D62D0">
            <w:pPr>
              <w:spacing w:before="0" w:beforeAutospacing="0" w:after="0" w:afterAutospacing="0" w:line="240" w:lineRule="auto"/>
              <w:rPr>
                <w:rFonts w:eastAsia="Times New Roman" w:cs="Calibri"/>
                <w:b/>
                <w:bCs/>
              </w:rPr>
            </w:pPr>
          </w:p>
        </w:tc>
      </w:tr>
      <w:tr w:rsidR="006E1437" w:rsidRPr="002D62D0" w14:paraId="66E9C885" w14:textId="4B5AA042"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63305BBE"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513C7797"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17C4C77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72EDD7C5"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480AF" w14:textId="70C93B1E"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5A69A7B8"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2541849" w14:textId="05FF5902"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0F346537"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681BA766"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07F1EBA5"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6EC2D20D" w14:textId="77777777" w:rsidR="006E1437" w:rsidRPr="002D62D0" w:rsidRDefault="006E1437" w:rsidP="002D62D0">
            <w:pPr>
              <w:spacing w:before="0" w:beforeAutospacing="0" w:after="0" w:afterAutospacing="0" w:line="240" w:lineRule="auto"/>
              <w:jc w:val="both"/>
              <w:rPr>
                <w:rFonts w:eastAsia="Times New Roman" w:cs="Calibri"/>
                <w:b/>
                <w:bCs/>
              </w:rPr>
            </w:pPr>
          </w:p>
        </w:tc>
      </w:tr>
      <w:tr w:rsidR="006E1437" w:rsidRPr="002D62D0" w14:paraId="65AB9F8D" w14:textId="430120E7"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31BE7D4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73D88991"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5522872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04DF4DD2"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A77FDE" w14:textId="297B93BC"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3CE130EE"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61EE6AA" w14:textId="7FB18A08"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0A83D72F"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7EE2EE3A"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62DA2433"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1D581237" w14:textId="77777777" w:rsidR="006E1437" w:rsidRPr="002D62D0" w:rsidRDefault="006E1437" w:rsidP="002D62D0">
            <w:pPr>
              <w:spacing w:before="0" w:beforeAutospacing="0" w:after="0" w:afterAutospacing="0" w:line="240" w:lineRule="auto"/>
              <w:jc w:val="both"/>
              <w:rPr>
                <w:rFonts w:eastAsia="Times New Roman" w:cs="Calibri"/>
                <w:b/>
                <w:bCs/>
              </w:rPr>
            </w:pPr>
          </w:p>
        </w:tc>
      </w:tr>
      <w:tr w:rsidR="006E1437" w:rsidRPr="002D62D0" w14:paraId="6D98AC76" w14:textId="56BF88B8"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0414DB1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2F24AB7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2CD1AB2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29F82E0F"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9EB063" w14:textId="05B91F73"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1CE17D9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19ACE9D" w14:textId="54BCD43C"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7AF52A9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2A6F9642"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15E42CD5"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0CECD24A" w14:textId="77777777" w:rsidR="006E1437" w:rsidRPr="002D62D0" w:rsidRDefault="006E1437" w:rsidP="002D62D0">
            <w:pPr>
              <w:spacing w:before="0" w:beforeAutospacing="0" w:after="0" w:afterAutospacing="0" w:line="240" w:lineRule="auto"/>
              <w:jc w:val="both"/>
              <w:rPr>
                <w:rFonts w:eastAsia="Times New Roman" w:cs="Calibri"/>
                <w:b/>
                <w:bCs/>
              </w:rPr>
            </w:pPr>
          </w:p>
        </w:tc>
      </w:tr>
    </w:tbl>
    <w:p w14:paraId="3EE4EE99" w14:textId="77777777" w:rsidR="002D1378" w:rsidRPr="00D365FA" w:rsidRDefault="002D1378" w:rsidP="002D1378">
      <w:pPr>
        <w:spacing w:after="0" w:line="240" w:lineRule="auto"/>
        <w:rPr>
          <w:rFonts w:eastAsia="Times New Roman"/>
          <w:b/>
          <w:color w:val="000000"/>
        </w:rPr>
      </w:pPr>
      <w:r w:rsidRPr="00D365FA">
        <w:rPr>
          <w:rFonts w:eastAsia="Times New Roman"/>
          <w:b/>
          <w:color w:val="000000"/>
        </w:rPr>
        <w:t>Date:</w:t>
      </w:r>
    </w:p>
    <w:p w14:paraId="6FA24B48" w14:textId="77777777" w:rsidR="002D1378" w:rsidRDefault="002D1378" w:rsidP="002D1378">
      <w:pPr>
        <w:spacing w:after="0" w:line="240" w:lineRule="auto"/>
        <w:rPr>
          <w:rFonts w:eastAsia="Times New Roman"/>
          <w:b/>
          <w:color w:val="000000"/>
        </w:rPr>
      </w:pPr>
      <w:r w:rsidRPr="00D365FA">
        <w:rPr>
          <w:rFonts w:eastAsia="Times New Roman"/>
          <w:b/>
          <w:color w:val="000000"/>
        </w:rPr>
        <w:t>Place:</w:t>
      </w:r>
    </w:p>
    <w:p w14:paraId="47A2AD1D" w14:textId="3E0E54AF" w:rsidR="004A743F" w:rsidRDefault="002D1378" w:rsidP="00B31D8C">
      <w:pPr>
        <w:autoSpaceDE w:val="0"/>
        <w:autoSpaceDN w:val="0"/>
        <w:adjustRightInd w:val="0"/>
        <w:spacing w:line="240" w:lineRule="auto"/>
        <w:rPr>
          <w:b/>
          <w:sz w:val="24"/>
          <w:szCs w:val="24"/>
        </w:rPr>
      </w:pPr>
      <w:r w:rsidRPr="00D365FA">
        <w:rPr>
          <w:rFonts w:eastAsia="Times New Roman"/>
          <w:b/>
          <w:color w:val="000000"/>
        </w:rPr>
        <w:t xml:space="preserve">Signature of </w:t>
      </w:r>
      <w:r w:rsidR="001043A0" w:rsidRPr="002D62D0">
        <w:rPr>
          <w:b/>
        </w:rPr>
        <w:t>Merchant Banke</w:t>
      </w:r>
      <w:r w:rsidR="00401041">
        <w:rPr>
          <w:b/>
        </w:rPr>
        <w:t>r</w:t>
      </w:r>
    </w:p>
    <w:p w14:paraId="707BF57D" w14:textId="77777777" w:rsidR="008C2D44" w:rsidRDefault="008C2D44">
      <w:pPr>
        <w:spacing w:before="0" w:beforeAutospacing="0" w:after="200" w:afterAutospacing="0" w:line="276" w:lineRule="auto"/>
        <w:rPr>
          <w:b/>
          <w:sz w:val="24"/>
          <w:szCs w:val="24"/>
        </w:rPr>
      </w:pPr>
      <w:r>
        <w:rPr>
          <w:b/>
          <w:sz w:val="24"/>
          <w:szCs w:val="24"/>
        </w:rPr>
        <w:br w:type="page"/>
      </w:r>
    </w:p>
    <w:p w14:paraId="5C44CBE2" w14:textId="105A3A51" w:rsidR="00F11C9E" w:rsidRDefault="00F11C9E" w:rsidP="00F11C9E">
      <w:pPr>
        <w:spacing w:line="240" w:lineRule="auto"/>
        <w:jc w:val="right"/>
        <w:rPr>
          <w:b/>
          <w:sz w:val="24"/>
          <w:szCs w:val="24"/>
        </w:rPr>
      </w:pPr>
      <w:r w:rsidRPr="00F11C9E">
        <w:rPr>
          <w:b/>
          <w:sz w:val="24"/>
          <w:szCs w:val="24"/>
        </w:rPr>
        <w:lastRenderedPageBreak/>
        <w:t>Annexure I</w:t>
      </w:r>
      <w:r>
        <w:rPr>
          <w:b/>
          <w:sz w:val="24"/>
          <w:szCs w:val="24"/>
        </w:rPr>
        <w:t>I</w:t>
      </w:r>
    </w:p>
    <w:p w14:paraId="564E7BBC" w14:textId="77777777" w:rsidR="00F11C9E" w:rsidRPr="00C13FA7" w:rsidRDefault="00F11C9E" w:rsidP="00F11C9E">
      <w:pPr>
        <w:spacing w:line="240" w:lineRule="auto"/>
        <w:jc w:val="center"/>
        <w:rPr>
          <w:b/>
          <w:bCs/>
        </w:rPr>
      </w:pPr>
      <w:r w:rsidRPr="00C13FA7">
        <w:rPr>
          <w:b/>
          <w:bCs/>
        </w:rPr>
        <w:t>On the letterhead of Statutory Auditors / Practicing C.A / Practicing C.S</w:t>
      </w:r>
    </w:p>
    <w:p w14:paraId="41EEFC3E" w14:textId="77777777" w:rsidR="000C4906" w:rsidRDefault="000C4906"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Pr>
          <w:rFonts w:ascii="Calibri,Bold" w:eastAsiaTheme="minorHAnsi" w:hAnsi="Calibri,Bold" w:cs="Calibri,Bold"/>
          <w:b/>
          <w:bCs/>
        </w:rPr>
        <w:t xml:space="preserve">To, </w:t>
      </w:r>
    </w:p>
    <w:p w14:paraId="1BEDC4F3" w14:textId="6C638B96" w:rsidR="00441FAD" w:rsidRPr="00441FAD"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sidRPr="00441FAD">
        <w:rPr>
          <w:rFonts w:ascii="Calibri,Bold" w:eastAsiaTheme="minorHAnsi" w:hAnsi="Calibri,Bold" w:cs="Calibri,Bold"/>
          <w:b/>
          <w:bCs/>
        </w:rPr>
        <w:t xml:space="preserve">Head- Listing &amp; Compliance </w:t>
      </w:r>
    </w:p>
    <w:p w14:paraId="0BA9561A" w14:textId="76333CCD" w:rsidR="00441FAD" w:rsidRPr="00323CE6"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rPr>
      </w:pPr>
      <w:r w:rsidRPr="00323CE6">
        <w:rPr>
          <w:rFonts w:ascii="Calibri,Bold" w:eastAsiaTheme="minorHAnsi" w:hAnsi="Calibri,Bold" w:cs="Calibri,Bold"/>
          <w:b/>
        </w:rPr>
        <w:t>Metropolitan Stock Exchange of India Limited (MSE)</w:t>
      </w:r>
    </w:p>
    <w:p w14:paraId="5A1D0EC7"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Building A, Unit 205A, 2nd Floor, </w:t>
      </w:r>
    </w:p>
    <w:p w14:paraId="27CCD025"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Piramal Agastya Corporate Park,L.B.S Road, </w:t>
      </w:r>
    </w:p>
    <w:p w14:paraId="7759EBD6" w14:textId="77777777" w:rsidR="00B31D8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Kurla West, Mumbai - 400 070</w:t>
      </w:r>
    </w:p>
    <w:p w14:paraId="68C5F324" w14:textId="77777777" w:rsidR="00F11C9E" w:rsidRPr="00742142" w:rsidRDefault="00F11C9E" w:rsidP="00F11C9E">
      <w:pPr>
        <w:spacing w:line="240" w:lineRule="auto"/>
        <w:jc w:val="both"/>
      </w:pPr>
      <w:r w:rsidRPr="00742142">
        <w:t>We, (Name), have checked all the relevant documents/records with respect to calculation of floor price and allotment of securities under Qualified Institutions Placement and hereby certify that:</w:t>
      </w:r>
    </w:p>
    <w:p w14:paraId="0D0DAD55" w14:textId="75C2CB09" w:rsidR="00F11C9E" w:rsidRPr="00742142" w:rsidRDefault="00F11C9E" w:rsidP="00F11C9E">
      <w:pPr>
        <w:pStyle w:val="ListParagraph"/>
        <w:numPr>
          <w:ilvl w:val="0"/>
          <w:numId w:val="5"/>
        </w:numPr>
        <w:spacing w:line="240" w:lineRule="auto"/>
        <w:ind w:left="450"/>
        <w:jc w:val="both"/>
      </w:pPr>
      <w:r w:rsidRPr="00742142">
        <w:t xml:space="preserve">The floor price for allotment of securities under Qualified Institutions Placement is based on the pricing formula prescribed under </w:t>
      </w:r>
      <w:r w:rsidR="00960E57" w:rsidRPr="00762306">
        <w:rPr>
          <w:rFonts w:asciiTheme="minorHAnsi" w:hAnsiTheme="minorHAnsi" w:cstheme="minorHAnsi"/>
        </w:rPr>
        <w:t>Chapter VI of SEBI (Issue of Capital and Disclosure Requirements) Regulations, 2018</w:t>
      </w:r>
      <w:r w:rsidRPr="00742142">
        <w:t>, has been worked out at Rs.___.</w:t>
      </w:r>
      <w:r w:rsidR="00960E57" w:rsidRPr="00960E57">
        <w:t xml:space="preserve"> The workings for arriving at such floor price has been attached herewith.</w:t>
      </w:r>
    </w:p>
    <w:p w14:paraId="60BF5604" w14:textId="77777777" w:rsidR="00F11C9E" w:rsidRPr="00742142" w:rsidRDefault="00F11C9E" w:rsidP="00F11C9E">
      <w:pPr>
        <w:pStyle w:val="ListParagraph"/>
        <w:spacing w:line="240" w:lineRule="auto"/>
        <w:ind w:left="450"/>
        <w:jc w:val="both"/>
      </w:pPr>
    </w:p>
    <w:p w14:paraId="2753C3E0" w14:textId="77777777" w:rsidR="00F11C9E" w:rsidRPr="00742142" w:rsidRDefault="00742142" w:rsidP="00F11C9E">
      <w:pPr>
        <w:pStyle w:val="ListParagraph"/>
        <w:numPr>
          <w:ilvl w:val="0"/>
          <w:numId w:val="5"/>
        </w:numPr>
        <w:spacing w:line="240" w:lineRule="auto"/>
        <w:ind w:left="450"/>
        <w:jc w:val="both"/>
      </w:pPr>
      <w:r>
        <w:t xml:space="preserve">The </w:t>
      </w:r>
      <w:r w:rsidR="00F11C9E" w:rsidRPr="00742142">
        <w:t>relevant date for the purpose of com</w:t>
      </w:r>
      <w:r w:rsidR="00232E6E" w:rsidRPr="00742142">
        <w:t>putation of floor price was ___</w:t>
      </w:r>
      <w:r w:rsidR="00F11C9E" w:rsidRPr="00742142">
        <w:t>.</w:t>
      </w:r>
      <w:r w:rsidR="00F11C9E" w:rsidRPr="00742142">
        <w:br/>
      </w:r>
    </w:p>
    <w:p w14:paraId="5502CEFE" w14:textId="6FCC94BD" w:rsidR="00960E57" w:rsidRDefault="00960E57" w:rsidP="00960E57">
      <w:pPr>
        <w:pStyle w:val="ListParagraph"/>
        <w:numPr>
          <w:ilvl w:val="0"/>
          <w:numId w:val="5"/>
        </w:numPr>
        <w:spacing w:line="240" w:lineRule="auto"/>
        <w:jc w:val="both"/>
      </w:pPr>
      <w:r>
        <w:t>Receipt of funds against the placement of ________________________</w:t>
      </w:r>
    </w:p>
    <w:p w14:paraId="129AB4A6" w14:textId="4A53379A" w:rsidR="0055091C" w:rsidRDefault="00960E57" w:rsidP="0055091C">
      <w:pPr>
        <w:spacing w:after="0" w:line="240" w:lineRule="auto"/>
        <w:rPr>
          <w:rFonts w:eastAsia="Times New Roman"/>
          <w:b/>
          <w:color w:val="000000"/>
        </w:rPr>
      </w:pPr>
      <w:r>
        <w:t>On the basis of verification of Books of Accounts and relevant records and documents of ___(Name of the Company)__, we ___(Name of the PCA/PCS)___, hereby certify that the Company has received an amount aggregating to Rs. (Total Amount in words and figures) _ on __(Date)___ against issue of securities to QIBs as per the Placement Document dated ____________________ and the said amount was credited in account no. ____________ maintained with ____________________________, ____________ of _(Name of the Company) ______ on __(Date)___.</w:t>
      </w:r>
    </w:p>
    <w:p w14:paraId="5410FC5A" w14:textId="77777777" w:rsidR="0055091C" w:rsidRPr="00D365FA" w:rsidRDefault="0055091C" w:rsidP="0055091C">
      <w:pPr>
        <w:spacing w:after="0" w:line="240" w:lineRule="auto"/>
        <w:rPr>
          <w:rFonts w:eastAsia="Times New Roman"/>
          <w:b/>
          <w:color w:val="000000"/>
        </w:rPr>
      </w:pPr>
      <w:r w:rsidRPr="00D365FA">
        <w:rPr>
          <w:rFonts w:eastAsia="Times New Roman"/>
          <w:b/>
          <w:color w:val="000000"/>
        </w:rPr>
        <w:t>Date:</w:t>
      </w:r>
    </w:p>
    <w:p w14:paraId="2AADDD71" w14:textId="77777777" w:rsidR="0055091C" w:rsidRDefault="0055091C" w:rsidP="0055091C">
      <w:pPr>
        <w:spacing w:after="0" w:line="240" w:lineRule="auto"/>
        <w:rPr>
          <w:rFonts w:eastAsia="Times New Roman"/>
          <w:b/>
          <w:color w:val="000000"/>
        </w:rPr>
      </w:pPr>
      <w:r w:rsidRPr="00D365FA">
        <w:rPr>
          <w:rFonts w:eastAsia="Times New Roman"/>
          <w:b/>
          <w:color w:val="000000"/>
        </w:rPr>
        <w:t>Place:</w:t>
      </w:r>
    </w:p>
    <w:p w14:paraId="4D6D3BDD" w14:textId="77777777" w:rsidR="00593F26" w:rsidRPr="00593F26" w:rsidRDefault="00593F26" w:rsidP="00593F26">
      <w:pPr>
        <w:spacing w:after="0" w:line="240" w:lineRule="auto"/>
        <w:rPr>
          <w:rFonts w:eastAsia="Times New Roman"/>
          <w:b/>
          <w:color w:val="000000"/>
        </w:rPr>
      </w:pPr>
      <w:r w:rsidRPr="00593F26">
        <w:rPr>
          <w:rFonts w:eastAsia="Times New Roman"/>
          <w:b/>
          <w:color w:val="000000"/>
        </w:rPr>
        <w:t>For ___Name of the PCA/PCS ____</w:t>
      </w:r>
    </w:p>
    <w:p w14:paraId="4362773A" w14:textId="77777777" w:rsidR="00593F26" w:rsidRPr="00593F26" w:rsidRDefault="00593F26" w:rsidP="00593F26">
      <w:pPr>
        <w:spacing w:after="0" w:line="240" w:lineRule="auto"/>
        <w:rPr>
          <w:rFonts w:eastAsia="Times New Roman"/>
          <w:b/>
          <w:color w:val="000000"/>
        </w:rPr>
      </w:pPr>
    </w:p>
    <w:p w14:paraId="3384BEB8" w14:textId="77777777" w:rsidR="00593F26" w:rsidRPr="00593F26" w:rsidRDefault="00593F26" w:rsidP="00593F26">
      <w:pPr>
        <w:spacing w:after="0" w:line="240" w:lineRule="auto"/>
        <w:rPr>
          <w:rFonts w:eastAsia="Times New Roman"/>
          <w:b/>
          <w:color w:val="000000"/>
        </w:rPr>
      </w:pPr>
      <w:r w:rsidRPr="00593F26">
        <w:rPr>
          <w:rFonts w:eastAsia="Times New Roman"/>
          <w:b/>
          <w:color w:val="000000"/>
        </w:rPr>
        <w:t>Name of Partner</w:t>
      </w:r>
    </w:p>
    <w:p w14:paraId="6B14FC3C" w14:textId="069559BC" w:rsidR="0055091C" w:rsidRDefault="00593F26" w:rsidP="00593F26">
      <w:pPr>
        <w:spacing w:after="0" w:line="240" w:lineRule="auto"/>
        <w:rPr>
          <w:rFonts w:eastAsia="Times New Roman"/>
          <w:b/>
          <w:color w:val="000000"/>
        </w:rPr>
      </w:pPr>
      <w:r w:rsidRPr="00593F26">
        <w:rPr>
          <w:rFonts w:eastAsia="Times New Roman"/>
          <w:b/>
          <w:color w:val="000000"/>
        </w:rPr>
        <w:t>Membership No.</w:t>
      </w:r>
    </w:p>
    <w:p w14:paraId="1F1D6EE1" w14:textId="7588EACE" w:rsidR="00FC4C2B" w:rsidRDefault="0055091C" w:rsidP="0055091C">
      <w:pPr>
        <w:autoSpaceDE w:val="0"/>
        <w:autoSpaceDN w:val="0"/>
        <w:adjustRightInd w:val="0"/>
        <w:spacing w:line="240" w:lineRule="auto"/>
        <w:rPr>
          <w:rFonts w:asciiTheme="minorHAnsi" w:eastAsia="Times New Roman" w:hAnsiTheme="minorHAnsi" w:cstheme="minorBidi"/>
          <w:b/>
          <w:color w:val="000000"/>
        </w:rPr>
      </w:pPr>
      <w:r w:rsidRPr="0055091C">
        <w:rPr>
          <w:rFonts w:eastAsia="Times New Roman"/>
          <w:b/>
          <w:color w:val="000000"/>
        </w:rPr>
        <w:t xml:space="preserve">Signature of </w:t>
      </w:r>
      <w:r w:rsidRPr="0055091C">
        <w:rPr>
          <w:b/>
        </w:rPr>
        <w:t>Practicing C.A / Practicing C.S</w:t>
      </w:r>
      <w:r w:rsidRPr="0055091C">
        <w:rPr>
          <w:rFonts w:asciiTheme="minorHAnsi" w:eastAsia="Times New Roman" w:hAnsiTheme="minorHAnsi" w:cstheme="minorBidi"/>
          <w:b/>
          <w:color w:val="000000"/>
        </w:rPr>
        <w:t xml:space="preserve"> </w:t>
      </w:r>
    </w:p>
    <w:p w14:paraId="19590A54" w14:textId="77777777" w:rsidR="00F504E8" w:rsidRDefault="00F504E8" w:rsidP="00B31D8C">
      <w:pPr>
        <w:spacing w:line="240" w:lineRule="auto"/>
        <w:rPr>
          <w:rFonts w:asciiTheme="minorHAnsi" w:eastAsia="Times New Roman" w:hAnsiTheme="minorHAnsi" w:cstheme="minorBidi"/>
          <w:b/>
          <w:color w:val="000000"/>
        </w:rPr>
      </w:pPr>
    </w:p>
    <w:p w14:paraId="07EDEE18" w14:textId="084FAF04" w:rsidR="00651EA3" w:rsidRDefault="00651EA3" w:rsidP="00F504E8">
      <w:pPr>
        <w:spacing w:line="240" w:lineRule="auto"/>
        <w:jc w:val="right"/>
        <w:rPr>
          <w:b/>
          <w:sz w:val="24"/>
          <w:szCs w:val="24"/>
        </w:rPr>
      </w:pPr>
      <w:r w:rsidRPr="00F11C9E">
        <w:rPr>
          <w:b/>
          <w:sz w:val="24"/>
          <w:szCs w:val="24"/>
        </w:rPr>
        <w:lastRenderedPageBreak/>
        <w:t>Annexure I</w:t>
      </w:r>
      <w:r>
        <w:rPr>
          <w:b/>
          <w:sz w:val="24"/>
          <w:szCs w:val="24"/>
        </w:rPr>
        <w:t>II</w:t>
      </w:r>
    </w:p>
    <w:p w14:paraId="4DD3BD53" w14:textId="77777777" w:rsidR="00F504E8" w:rsidRDefault="00F504E8" w:rsidP="00F504E8">
      <w:pPr>
        <w:spacing w:line="240" w:lineRule="auto"/>
        <w:jc w:val="center"/>
        <w:rPr>
          <w:b/>
          <w:sz w:val="24"/>
          <w:szCs w:val="24"/>
        </w:rPr>
      </w:pPr>
      <w:r w:rsidRPr="00F504E8">
        <w:rPr>
          <w:b/>
          <w:sz w:val="24"/>
          <w:szCs w:val="24"/>
        </w:rPr>
        <w:t>This letter should be submitted on the letterhead of the Company</w:t>
      </w:r>
    </w:p>
    <w:p w14:paraId="4F12F23E" w14:textId="77777777" w:rsidR="00F504E8" w:rsidRDefault="00F504E8" w:rsidP="000C029D">
      <w:pPr>
        <w:spacing w:line="240" w:lineRule="auto"/>
        <w:jc w:val="center"/>
      </w:pPr>
      <w:r w:rsidRPr="002F6402">
        <w:t>Undertaking from the Managing Director/ Company Secretary that:</w:t>
      </w:r>
    </w:p>
    <w:p w14:paraId="24E40D3E" w14:textId="77777777" w:rsidR="00441FAD" w:rsidRPr="00441FAD"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sidRPr="00441FAD">
        <w:rPr>
          <w:rFonts w:ascii="Calibri,Bold" w:eastAsiaTheme="minorHAnsi" w:hAnsi="Calibri,Bold" w:cs="Calibri,Bold"/>
          <w:b/>
          <w:bCs/>
        </w:rPr>
        <w:t xml:space="preserve">Head- Listing &amp; Compliance </w:t>
      </w:r>
    </w:p>
    <w:p w14:paraId="5BDCB965" w14:textId="26B081E8" w:rsidR="00441FAD" w:rsidRPr="00323CE6"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rPr>
      </w:pPr>
      <w:r w:rsidRPr="00323CE6">
        <w:rPr>
          <w:rFonts w:ascii="Calibri,Bold" w:eastAsiaTheme="minorHAnsi" w:hAnsi="Calibri,Bold" w:cs="Calibri,Bold"/>
          <w:b/>
        </w:rPr>
        <w:t>Metropolitan Stock Exchange of India Limited (MSE)</w:t>
      </w:r>
    </w:p>
    <w:p w14:paraId="623CAE4C"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 xml:space="preserve">Building A, Unit 205A, 2nd Floor, </w:t>
      </w:r>
    </w:p>
    <w:p w14:paraId="4CF77ADE"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 xml:space="preserve">Piramal Agastya Corporate Park,L.B.S Road, </w:t>
      </w:r>
    </w:p>
    <w:p w14:paraId="7B620C57" w14:textId="311BC0A8" w:rsidR="00BF35EB" w:rsidRDefault="00BF35EB" w:rsidP="00BF35EB">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Kurla West, Mumbai - 400 070</w:t>
      </w:r>
    </w:p>
    <w:p w14:paraId="07E23867"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p>
    <w:p w14:paraId="6DDDBD02" w14:textId="068ECCBA" w:rsidR="00F504E8" w:rsidRPr="002F6402" w:rsidRDefault="00F504E8" w:rsidP="00F504E8">
      <w:pPr>
        <w:pStyle w:val="ListParagraph"/>
        <w:numPr>
          <w:ilvl w:val="0"/>
          <w:numId w:val="6"/>
        </w:numPr>
        <w:spacing w:line="240" w:lineRule="auto"/>
        <w:jc w:val="both"/>
      </w:pPr>
      <w:r w:rsidRPr="002F6402">
        <w:t xml:space="preserve">The Company has complied with all the provisions of </w:t>
      </w:r>
      <w:r w:rsidR="004A743F" w:rsidRPr="00762306">
        <w:rPr>
          <w:rFonts w:asciiTheme="minorHAnsi" w:hAnsiTheme="minorHAnsi" w:cstheme="minorHAnsi"/>
        </w:rPr>
        <w:t>Chapter VI of SEBI (Issue of Capital and Disclosure Requirements) Regulations, 2018</w:t>
      </w:r>
      <w:r w:rsidRPr="002F6402">
        <w:t xml:space="preserve"> and further the company has also complied with all the legal and statutory formalities for allotment of aforesaid equity shares issued on a preferential basis.</w:t>
      </w:r>
    </w:p>
    <w:p w14:paraId="6EA8EC30" w14:textId="77777777" w:rsidR="00F504E8" w:rsidRPr="002F6402" w:rsidRDefault="00F504E8" w:rsidP="00F504E8">
      <w:pPr>
        <w:pStyle w:val="ListParagraph"/>
        <w:spacing w:line="240" w:lineRule="auto"/>
        <w:jc w:val="both"/>
      </w:pPr>
    </w:p>
    <w:p w14:paraId="6179CE05" w14:textId="77777777" w:rsidR="00F504E8" w:rsidRPr="002F6402" w:rsidRDefault="00F504E8" w:rsidP="00F504E8">
      <w:pPr>
        <w:pStyle w:val="ListParagraph"/>
        <w:numPr>
          <w:ilvl w:val="0"/>
          <w:numId w:val="6"/>
        </w:numPr>
        <w:spacing w:line="240" w:lineRule="auto"/>
        <w:jc w:val="both"/>
      </w:pPr>
      <w:r w:rsidRPr="002F6402">
        <w:t>None of the allottees have been debarred from accessing the capital market by any regulatory authority.</w:t>
      </w:r>
    </w:p>
    <w:p w14:paraId="18E174E7" w14:textId="77777777" w:rsidR="00F504E8" w:rsidRPr="002F6402" w:rsidRDefault="00F504E8" w:rsidP="00F504E8">
      <w:pPr>
        <w:pStyle w:val="ListParagraph"/>
        <w:spacing w:line="240" w:lineRule="auto"/>
        <w:jc w:val="both"/>
      </w:pPr>
    </w:p>
    <w:p w14:paraId="3D960FA0" w14:textId="77777777" w:rsidR="004A743F" w:rsidRPr="00762306"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For the above issue of securities to QIBs, all the legal and statutory formalities including the requirements of Companies Act, 2013, Chapter VI of SEBI (Issue of Capital and Disclosure Requirements) Regulations, 2018, RBI have been complied with and no Statutory/ Regulatory Authorities has restrained the Company from issuing and allotting _________  equity shares of Rs.___ each issued towards the placement made to QIBs pursuant to Placement document dated _____.</w:t>
      </w:r>
    </w:p>
    <w:p w14:paraId="40E23EF2" w14:textId="77777777" w:rsidR="004A743F" w:rsidRPr="00762306"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Equity shares issued to QIBs in terms of the Placement document shall rank paripassu in all respects including dividend entitlement with the existing equity shares of the Company.</w:t>
      </w:r>
    </w:p>
    <w:p w14:paraId="4295B13E" w14:textId="77777777" w:rsidR="004A743F" w:rsidRPr="000C4906" w:rsidRDefault="004A743F" w:rsidP="004A743F">
      <w:pPr>
        <w:pStyle w:val="ListParagraph"/>
        <w:numPr>
          <w:ilvl w:val="0"/>
          <w:numId w:val="6"/>
        </w:numPr>
        <w:spacing w:line="240" w:lineRule="auto"/>
        <w:jc w:val="both"/>
        <w:rPr>
          <w:rFonts w:asciiTheme="minorHAnsi" w:hAnsiTheme="minorHAnsi" w:cstheme="minorHAnsi"/>
        </w:rPr>
      </w:pPr>
      <w:r w:rsidRPr="000C4906">
        <w:rPr>
          <w:rFonts w:asciiTheme="minorHAnsi" w:hAnsiTheme="minorHAnsi" w:cstheme="minorHAnsi"/>
        </w:rPr>
        <w:t>“We hereby confirm that the company, its promoters, its directors are not in violation of the restrictions imposed by SEBI under SEBI circular no. SEBI/HO/ MRD/DSA/CIR/P/2017/92 dated August 01, 2017.”</w:t>
      </w:r>
    </w:p>
    <w:p w14:paraId="03BD5D83" w14:textId="77777777" w:rsidR="004A743F" w:rsidRPr="000C4906" w:rsidRDefault="004A743F" w:rsidP="004A743F">
      <w:pPr>
        <w:pStyle w:val="ListParagraph"/>
        <w:numPr>
          <w:ilvl w:val="0"/>
          <w:numId w:val="6"/>
        </w:numPr>
        <w:spacing w:line="240" w:lineRule="auto"/>
        <w:jc w:val="both"/>
        <w:rPr>
          <w:rFonts w:asciiTheme="minorHAnsi" w:hAnsiTheme="minorHAnsi" w:cstheme="minorHAnsi"/>
        </w:rPr>
      </w:pPr>
      <w:r w:rsidRPr="000C4906">
        <w:rPr>
          <w:rFonts w:asciiTheme="minorHAnsi" w:hAnsiTheme="minorHAnsi" w:cstheme="minorHAnsi"/>
        </w:rPr>
        <w:t>The company, its whole-time directors, person(s) responsible for ensuring compliance with the securities laws, its promoters and the companies which are promoted by any of them are not in violation of the provisions of Regulation 34 of the SEBI (Delisting of Equity Shares) Regulations, 2021.</w:t>
      </w:r>
    </w:p>
    <w:p w14:paraId="12B910BB" w14:textId="77777777" w:rsidR="004A743F"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None of the promoters or directors of the issuer is a fugitive economic offender as defined under Regulation 2(1) (p) of SEBI (ICDR) Regulations, 2018.</w:t>
      </w:r>
    </w:p>
    <w:p w14:paraId="60C39ADE" w14:textId="373B7E0B" w:rsidR="004A743F" w:rsidRPr="00A46E59"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 xml:space="preserve">The documents filed by the Company with the Exchange are same/ similar/ identical in all respect to those filed by the Company with Registrar of Companies/ SEBI/ Reserve Bank of India/ </w:t>
      </w:r>
      <w:r w:rsidR="00371BCB">
        <w:rPr>
          <w:rFonts w:asciiTheme="minorHAnsi" w:hAnsiTheme="minorHAnsi" w:cstheme="minorHAnsi"/>
        </w:rPr>
        <w:t>FIFP</w:t>
      </w:r>
      <w:r w:rsidRPr="00762306">
        <w:rPr>
          <w:rFonts w:asciiTheme="minorHAnsi" w:hAnsiTheme="minorHAnsi" w:cstheme="minorHAnsi"/>
        </w:rPr>
        <w:t xml:space="preserve"> in respect of allotment of __________ equity shares to QIBs under Chapter. </w:t>
      </w:r>
    </w:p>
    <w:p w14:paraId="40259813" w14:textId="77777777" w:rsidR="00C246B2" w:rsidRDefault="003D2AD6" w:rsidP="003D2AD6">
      <w:pPr>
        <w:autoSpaceDE w:val="0"/>
        <w:autoSpaceDN w:val="0"/>
        <w:adjustRightInd w:val="0"/>
        <w:spacing w:before="0" w:beforeAutospacing="0" w:after="0" w:afterAutospacing="0"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Date:</w:t>
      </w:r>
    </w:p>
    <w:p w14:paraId="7D47F2AE" w14:textId="77777777" w:rsidR="003D2AD6" w:rsidRDefault="003D2AD6" w:rsidP="003D2AD6">
      <w:pPr>
        <w:autoSpaceDE w:val="0"/>
        <w:autoSpaceDN w:val="0"/>
        <w:adjustRightInd w:val="0"/>
        <w:spacing w:before="0" w:beforeAutospacing="0" w:after="0" w:afterAutospacing="0"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Place:</w:t>
      </w:r>
    </w:p>
    <w:p w14:paraId="1CD692EE" w14:textId="4ABD0E53" w:rsidR="00CC75D8" w:rsidRDefault="003D2AD6" w:rsidP="000C4906">
      <w:pPr>
        <w:autoSpaceDE w:val="0"/>
        <w:autoSpaceDN w:val="0"/>
        <w:adjustRightInd w:val="0"/>
        <w:spacing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Signature of Managing Director/ Company Secretary</w:t>
      </w:r>
    </w:p>
    <w:p w14:paraId="6C2B07B4" w14:textId="4B4D238E" w:rsidR="00421E14" w:rsidRDefault="00421E14" w:rsidP="00421E14">
      <w:pPr>
        <w:autoSpaceDE w:val="0"/>
        <w:autoSpaceDN w:val="0"/>
        <w:adjustRightInd w:val="0"/>
        <w:spacing w:line="240" w:lineRule="auto"/>
        <w:jc w:val="right"/>
        <w:rPr>
          <w:rFonts w:asciiTheme="minorHAnsi" w:eastAsia="Times New Roman" w:hAnsiTheme="minorHAnsi" w:cstheme="minorHAnsi"/>
          <w:b/>
          <w:color w:val="000000"/>
        </w:rPr>
      </w:pPr>
      <w:r>
        <w:rPr>
          <w:rFonts w:asciiTheme="minorHAnsi" w:eastAsia="Times New Roman" w:hAnsiTheme="minorHAnsi" w:cstheme="minorHAnsi"/>
          <w:b/>
          <w:color w:val="000000"/>
        </w:rPr>
        <w:lastRenderedPageBreak/>
        <w:t>Annexure IV</w:t>
      </w:r>
    </w:p>
    <w:p w14:paraId="6ECF82FC" w14:textId="6629C9AE" w:rsidR="003D2AD6" w:rsidRDefault="00CC75D8" w:rsidP="00CC75D8">
      <w:pPr>
        <w:autoSpaceDE w:val="0"/>
        <w:autoSpaceDN w:val="0"/>
        <w:adjustRightInd w:val="0"/>
        <w:spacing w:line="240" w:lineRule="auto"/>
        <w:jc w:val="center"/>
        <w:rPr>
          <w:rFonts w:asciiTheme="minorHAnsi" w:eastAsia="Times New Roman" w:hAnsiTheme="minorHAnsi" w:cstheme="minorHAnsi"/>
          <w:b/>
          <w:color w:val="000000"/>
        </w:rPr>
      </w:pPr>
      <w:r w:rsidRPr="00FF654C">
        <w:rPr>
          <w:rFonts w:asciiTheme="minorHAnsi" w:eastAsia="Times New Roman" w:hAnsiTheme="minorHAnsi" w:cstheme="minorHAnsi"/>
          <w:b/>
          <w:color w:val="000000"/>
        </w:rPr>
        <w:t>Listing Application shoud be submitted on the letterhead of Applicant</w:t>
      </w:r>
    </w:p>
    <w:p w14:paraId="56EDBB77" w14:textId="77777777" w:rsidR="00421E14" w:rsidRPr="00FF654C" w:rsidRDefault="00421E14" w:rsidP="00CC75D8">
      <w:pPr>
        <w:autoSpaceDE w:val="0"/>
        <w:autoSpaceDN w:val="0"/>
        <w:adjustRightInd w:val="0"/>
        <w:spacing w:line="240" w:lineRule="auto"/>
        <w:jc w:val="center"/>
        <w:rPr>
          <w:rFonts w:asciiTheme="minorHAnsi" w:eastAsia="Times New Roman" w:hAnsiTheme="minorHAnsi" w:cstheme="minorHAnsi"/>
          <w:b/>
          <w:color w:val="000000"/>
        </w:rPr>
      </w:pPr>
    </w:p>
    <w:p w14:paraId="29E0E52D" w14:textId="77777777" w:rsidR="00CC75D8" w:rsidRPr="00FF654C" w:rsidRDefault="00CC75D8" w:rsidP="00CC75D8">
      <w:pPr>
        <w:autoSpaceDE w:val="0"/>
        <w:autoSpaceDN w:val="0"/>
        <w:adjustRightInd w:val="0"/>
        <w:spacing w:line="240" w:lineRule="auto"/>
        <w:rPr>
          <w:rFonts w:asciiTheme="minorHAnsi" w:eastAsia="Times New Roman" w:hAnsiTheme="minorHAnsi" w:cstheme="minorHAnsi"/>
          <w:b/>
          <w:color w:val="000000"/>
        </w:rPr>
      </w:pPr>
    </w:p>
    <w:p w14:paraId="33C4AAEB" w14:textId="77777777" w:rsidR="00CC75D8" w:rsidRPr="00FF654C" w:rsidRDefault="00CC75D8" w:rsidP="00CC75D8">
      <w:pPr>
        <w:autoSpaceDE w:val="0"/>
        <w:autoSpaceDN w:val="0"/>
        <w:adjustRightInd w:val="0"/>
        <w:spacing w:line="240" w:lineRule="auto"/>
        <w:rPr>
          <w:rFonts w:asciiTheme="minorHAnsi" w:eastAsia="Times New Roman" w:hAnsiTheme="minorHAnsi" w:cstheme="minorHAnsi"/>
          <w:b/>
          <w:color w:val="000000"/>
        </w:rPr>
      </w:pPr>
      <w:r w:rsidRPr="00FF654C">
        <w:rPr>
          <w:rFonts w:asciiTheme="minorHAnsi" w:eastAsia="Times New Roman" w:hAnsiTheme="minorHAnsi" w:cstheme="minorHAnsi"/>
          <w:b/>
          <w:color w:val="000000"/>
        </w:rPr>
        <w:t>Date______</w:t>
      </w:r>
    </w:p>
    <w:p w14:paraId="1ADDBC5C" w14:textId="77777777" w:rsidR="004D10C7" w:rsidRPr="004D10C7" w:rsidRDefault="004D10C7" w:rsidP="004D10C7">
      <w:pPr>
        <w:tabs>
          <w:tab w:val="left" w:pos="900"/>
        </w:tabs>
        <w:spacing w:before="0" w:beforeAutospacing="0" w:after="0" w:afterAutospacing="0" w:line="240" w:lineRule="auto"/>
        <w:ind w:right="432"/>
        <w:jc w:val="both"/>
        <w:rPr>
          <w:rFonts w:asciiTheme="minorHAnsi" w:hAnsiTheme="minorHAnsi" w:cstheme="minorHAnsi"/>
          <w:b/>
        </w:rPr>
      </w:pPr>
      <w:r w:rsidRPr="004D10C7">
        <w:rPr>
          <w:rFonts w:asciiTheme="minorHAnsi" w:hAnsiTheme="minorHAnsi" w:cstheme="minorHAnsi"/>
          <w:b/>
        </w:rPr>
        <w:t xml:space="preserve">Head- Listing &amp; Compliance </w:t>
      </w:r>
    </w:p>
    <w:p w14:paraId="478FD7BC" w14:textId="5C745774" w:rsidR="004D10C7" w:rsidRPr="00323CE6" w:rsidRDefault="004D10C7" w:rsidP="004D10C7">
      <w:pPr>
        <w:tabs>
          <w:tab w:val="left" w:pos="900"/>
        </w:tabs>
        <w:spacing w:before="0" w:beforeAutospacing="0" w:after="0" w:afterAutospacing="0" w:line="240" w:lineRule="auto"/>
        <w:ind w:right="432"/>
        <w:jc w:val="both"/>
        <w:rPr>
          <w:rFonts w:asciiTheme="minorHAnsi" w:hAnsiTheme="minorHAnsi" w:cstheme="minorHAnsi"/>
          <w:b/>
          <w:bCs/>
        </w:rPr>
      </w:pPr>
      <w:r w:rsidRPr="00323CE6">
        <w:rPr>
          <w:rFonts w:asciiTheme="minorHAnsi" w:hAnsiTheme="minorHAnsi" w:cstheme="minorHAnsi"/>
          <w:b/>
          <w:bCs/>
        </w:rPr>
        <w:t>Metropolitan Stock Exchange of India Limited (MSE)</w:t>
      </w:r>
    </w:p>
    <w:p w14:paraId="11C740DF" w14:textId="77777777" w:rsidR="00BF35EB" w:rsidRDefault="00BF35EB" w:rsidP="00BF35EB">
      <w:pPr>
        <w:tabs>
          <w:tab w:val="left" w:pos="900"/>
        </w:tabs>
        <w:spacing w:before="0" w:beforeAutospacing="0" w:after="0" w:afterAutospacing="0" w:line="240" w:lineRule="auto"/>
        <w:ind w:right="432"/>
        <w:jc w:val="both"/>
      </w:pPr>
      <w:r w:rsidRPr="00B31D8C">
        <w:rPr>
          <w:rFonts w:asciiTheme="minorHAnsi" w:hAnsiTheme="minorHAnsi" w:cstheme="minorHAnsi"/>
        </w:rPr>
        <w:t>Building</w:t>
      </w:r>
      <w:r w:rsidRPr="00125622">
        <w:t xml:space="preserve"> A, Unit 205A, 2nd Floor, </w:t>
      </w:r>
    </w:p>
    <w:p w14:paraId="1A274A74" w14:textId="77777777" w:rsidR="00BF35EB" w:rsidRDefault="00BF35EB" w:rsidP="00BF35EB">
      <w:pPr>
        <w:tabs>
          <w:tab w:val="left" w:pos="900"/>
        </w:tabs>
        <w:spacing w:before="0" w:beforeAutospacing="0" w:after="0" w:afterAutospacing="0" w:line="240" w:lineRule="auto"/>
        <w:ind w:right="432"/>
        <w:jc w:val="both"/>
      </w:pPr>
      <w:r w:rsidRPr="00125622">
        <w:t xml:space="preserve">Piramal Agastya Corporate Park,L.B.S Road, </w:t>
      </w:r>
    </w:p>
    <w:p w14:paraId="4D69314D" w14:textId="7EBFAB9B" w:rsidR="00BF35EB" w:rsidRPr="00125622" w:rsidRDefault="00BF35EB" w:rsidP="00B31D8C">
      <w:pPr>
        <w:tabs>
          <w:tab w:val="left" w:pos="900"/>
        </w:tabs>
        <w:spacing w:before="0" w:beforeAutospacing="0" w:after="0" w:afterAutospacing="0" w:line="240" w:lineRule="auto"/>
        <w:ind w:right="432"/>
        <w:jc w:val="both"/>
      </w:pPr>
      <w:r w:rsidRPr="00125622">
        <w:t>Kurla West, Mumbai - 400 070</w:t>
      </w:r>
    </w:p>
    <w:p w14:paraId="14B40374"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58F5353B"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r w:rsidRPr="00FF654C">
        <w:rPr>
          <w:rFonts w:asciiTheme="minorHAnsi" w:hAnsiTheme="minorHAnsi" w:cstheme="minorHAnsi"/>
        </w:rPr>
        <w:t>Dear Sir / Madam,</w:t>
      </w:r>
    </w:p>
    <w:p w14:paraId="52080C32"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19C8CC5C" w14:textId="15A6A345" w:rsidR="00CC75D8" w:rsidRPr="00FF654C" w:rsidRDefault="00CC75D8" w:rsidP="00CC75D8">
      <w:pPr>
        <w:tabs>
          <w:tab w:val="left" w:pos="900"/>
        </w:tabs>
        <w:spacing w:before="0" w:beforeAutospacing="0" w:after="0" w:afterAutospacing="0" w:line="240" w:lineRule="auto"/>
        <w:ind w:right="71"/>
        <w:jc w:val="both"/>
        <w:rPr>
          <w:rFonts w:asciiTheme="minorHAnsi" w:hAnsiTheme="minorHAnsi" w:cstheme="minorHAnsi"/>
        </w:rPr>
      </w:pPr>
      <w:r w:rsidRPr="00FF654C">
        <w:rPr>
          <w:rFonts w:asciiTheme="minorHAnsi" w:hAnsiTheme="minorHAnsi" w:cstheme="minorHAnsi"/>
        </w:rPr>
        <w:t xml:space="preserve">In conformity with the listing requirements of </w:t>
      </w:r>
      <w:r w:rsidR="004D10C7" w:rsidRPr="004D10C7">
        <w:rPr>
          <w:rFonts w:asciiTheme="minorHAnsi" w:hAnsiTheme="minorHAnsi" w:cstheme="minorHAnsi"/>
        </w:rPr>
        <w:t xml:space="preserve">Metropolitan Stock Exchange of India </w:t>
      </w:r>
      <w:proofErr w:type="gramStart"/>
      <w:r w:rsidR="004D10C7" w:rsidRPr="004D10C7">
        <w:rPr>
          <w:rFonts w:asciiTheme="minorHAnsi" w:hAnsiTheme="minorHAnsi" w:cstheme="minorHAnsi"/>
        </w:rPr>
        <w:t xml:space="preserve">Limited </w:t>
      </w:r>
      <w:r w:rsidRPr="00FF654C">
        <w:rPr>
          <w:rFonts w:asciiTheme="minorHAnsi" w:hAnsiTheme="minorHAnsi" w:cstheme="minorHAnsi"/>
        </w:rPr>
        <w:t xml:space="preserve"> (</w:t>
      </w:r>
      <w:proofErr w:type="gramEnd"/>
      <w:r w:rsidR="00441FAD">
        <w:rPr>
          <w:rFonts w:asciiTheme="minorHAnsi" w:hAnsiTheme="minorHAnsi" w:cstheme="minorHAnsi"/>
        </w:rPr>
        <w:t>MSE</w:t>
      </w:r>
      <w:r w:rsidRPr="00FF654C">
        <w:rPr>
          <w:rFonts w:asciiTheme="minorHAnsi" w:hAnsiTheme="minorHAnsi" w:cstheme="minorHAnsi"/>
        </w:rPr>
        <w:t xml:space="preserve">), we hereby apply for admission of the following securities of the Issuer for dealings on the </w:t>
      </w:r>
      <w:r w:rsidR="00441FAD">
        <w:rPr>
          <w:rFonts w:asciiTheme="minorHAnsi" w:hAnsiTheme="minorHAnsi" w:cstheme="minorHAnsi"/>
        </w:rPr>
        <w:t>MSE</w:t>
      </w:r>
      <w:r w:rsidRPr="00FF654C">
        <w:rPr>
          <w:rFonts w:asciiTheme="minorHAnsi" w:hAnsiTheme="minorHAnsi" w:cstheme="minorHAnsi"/>
        </w:rPr>
        <w:t xml:space="preserve"> (Please tick, wherever applicable):</w:t>
      </w:r>
    </w:p>
    <w:p w14:paraId="47549201"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12720D21"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b/>
        </w:rPr>
      </w:pP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Equity</w:t>
      </w:r>
      <w:r w:rsidRPr="00FF654C">
        <w:rPr>
          <w:rFonts w:asciiTheme="minorHAnsi" w:hAnsiTheme="minorHAnsi" w:cstheme="minorHAnsi"/>
        </w:rPr>
        <w:t xml:space="preserve"> </w:t>
      </w:r>
      <w:r w:rsidRPr="00FF654C">
        <w:rPr>
          <w:rFonts w:asciiTheme="minorHAnsi" w:hAnsiTheme="minorHAnsi" w:cstheme="minorHAnsi"/>
        </w:rPr>
        <w:tab/>
      </w:r>
      <w:r w:rsidRPr="00FF654C">
        <w:rPr>
          <w:rFonts w:asciiTheme="minorHAnsi" w:hAnsiTheme="minorHAnsi" w:cstheme="minorHAnsi"/>
        </w:rPr>
        <w:tab/>
        <w:t xml:space="preserve"> </w:t>
      </w:r>
      <w:r w:rsidRPr="00FF654C">
        <w:rPr>
          <w:rFonts w:asciiTheme="minorHAnsi" w:hAnsiTheme="minorHAnsi" w:cstheme="minorHAnsi"/>
        </w:rPr>
        <w:tab/>
      </w: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Debentures</w:t>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 xml:space="preserve">Warrants </w:t>
      </w:r>
    </w:p>
    <w:p w14:paraId="3C6E5985"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rPr>
      </w:pPr>
      <w:r w:rsidRPr="00FF654C">
        <w:rPr>
          <w:rFonts w:asciiTheme="minorHAnsi" w:hAnsiTheme="minorHAnsi" w:cstheme="minorHAnsi"/>
        </w:rPr>
        <w:tab/>
      </w:r>
      <w:r w:rsidRPr="00FF654C">
        <w:rPr>
          <w:rFonts w:asciiTheme="minorHAnsi" w:hAnsiTheme="minorHAnsi" w:cstheme="minorHAnsi"/>
        </w:rPr>
        <w:tab/>
      </w:r>
    </w:p>
    <w:p w14:paraId="706D156F"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rPr>
      </w:pPr>
      <w:r w:rsidRPr="00FF654C">
        <w:rPr>
          <w:rFonts w:asciiTheme="minorHAnsi" w:hAnsiTheme="minorHAnsi" w:cstheme="minorHAnsi"/>
          <w:b/>
          <w:color w:val="BFBFBF"/>
        </w:rPr>
        <w:sym w:font="Wingdings" w:char="F06E"/>
      </w:r>
      <w:r w:rsidRPr="00FF654C">
        <w:rPr>
          <w:rFonts w:asciiTheme="minorHAnsi" w:hAnsiTheme="minorHAnsi" w:cstheme="minorHAnsi"/>
        </w:rPr>
        <w:t xml:space="preserve">Any Other (Please specify) </w:t>
      </w:r>
    </w:p>
    <w:p w14:paraId="23DC4687"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b/>
        </w:rPr>
      </w:pPr>
      <w:r w:rsidRPr="00FF654C">
        <w:rPr>
          <w:rFonts w:asciiTheme="minorHAnsi" w:hAnsiTheme="minorHAnsi" w:cstheme="minorHAnsi"/>
        </w:rPr>
        <w:t>_____________________________________________________</w:t>
      </w:r>
    </w:p>
    <w:p w14:paraId="548A5E9E" w14:textId="34D25074" w:rsidR="00CC75D8" w:rsidRPr="00FF654C" w:rsidRDefault="00CC75D8" w:rsidP="00CC75D8">
      <w:pPr>
        <w:tabs>
          <w:tab w:val="left" w:pos="900"/>
        </w:tabs>
        <w:spacing w:line="240" w:lineRule="auto"/>
        <w:ind w:right="90"/>
        <w:jc w:val="both"/>
        <w:rPr>
          <w:rFonts w:asciiTheme="minorHAnsi" w:hAnsiTheme="minorHAnsi" w:cstheme="minorHAnsi"/>
        </w:rPr>
      </w:pPr>
      <w:r w:rsidRPr="00FF654C">
        <w:rPr>
          <w:rFonts w:asciiTheme="minorHAnsi" w:hAnsiTheme="minorHAnsi" w:cstheme="minorHAnsi"/>
        </w:rPr>
        <w:t xml:space="preserve">Further, we undertake to be bound by all requirements, terms and provisions and conditions relating to listing of securities as contained in the Rules, </w:t>
      </w:r>
      <w:proofErr w:type="gramStart"/>
      <w:r w:rsidRPr="00FF654C">
        <w:rPr>
          <w:rFonts w:asciiTheme="minorHAnsi" w:hAnsiTheme="minorHAnsi" w:cstheme="minorHAnsi"/>
        </w:rPr>
        <w:t>Bye-Laws</w:t>
      </w:r>
      <w:proofErr w:type="gramEnd"/>
      <w:r w:rsidRPr="00FF654C">
        <w:rPr>
          <w:rFonts w:asciiTheme="minorHAnsi" w:hAnsiTheme="minorHAnsi" w:cstheme="minorHAnsi"/>
        </w:rPr>
        <w:t xml:space="preserve"> and Regulations of </w:t>
      </w:r>
      <w:r w:rsidR="004D10C7" w:rsidRPr="004D10C7">
        <w:rPr>
          <w:rFonts w:asciiTheme="minorHAnsi" w:hAnsiTheme="minorHAnsi" w:cstheme="minorHAnsi"/>
        </w:rPr>
        <w:t xml:space="preserve">Metropolitan Stock Exchange of India Limited </w:t>
      </w:r>
      <w:r w:rsidRPr="00FF654C">
        <w:rPr>
          <w:rFonts w:asciiTheme="minorHAnsi" w:hAnsiTheme="minorHAnsi" w:cstheme="minorHAnsi"/>
        </w:rPr>
        <w:t>(</w:t>
      </w:r>
      <w:r w:rsidR="00441FAD">
        <w:rPr>
          <w:rFonts w:asciiTheme="minorHAnsi" w:hAnsiTheme="minorHAnsi" w:cstheme="minorHAnsi"/>
        </w:rPr>
        <w:t>MSE</w:t>
      </w:r>
      <w:r w:rsidRPr="00FF654C">
        <w:rPr>
          <w:rFonts w:asciiTheme="minorHAnsi" w:hAnsiTheme="minorHAnsi" w:cstheme="minorHAnsi"/>
        </w:rPr>
        <w:t>), Securities and Exchange Board of India (SEBI) and any other applicable law, rules and regulations.</w:t>
      </w:r>
    </w:p>
    <w:p w14:paraId="5B5CA85E" w14:textId="77777777" w:rsidR="00CC75D8" w:rsidRPr="00FF654C" w:rsidRDefault="00CC75D8" w:rsidP="00CC75D8">
      <w:pPr>
        <w:tabs>
          <w:tab w:val="left" w:pos="900"/>
        </w:tabs>
        <w:spacing w:line="240" w:lineRule="auto"/>
        <w:ind w:right="432"/>
        <w:jc w:val="both"/>
        <w:rPr>
          <w:rFonts w:asciiTheme="minorHAnsi" w:hAnsiTheme="minorHAnsi" w:cstheme="minorHAnsi"/>
        </w:rPr>
      </w:pPr>
      <w:r w:rsidRPr="00FF654C">
        <w:rPr>
          <w:rFonts w:asciiTheme="minorHAnsi" w:hAnsiTheme="minorHAnsi" w:cstheme="minorHAnsi"/>
        </w:rPr>
        <w:t>Yours faithfully,</w:t>
      </w:r>
    </w:p>
    <w:p w14:paraId="0CB3F73E" w14:textId="77777777" w:rsidR="00CC75D8" w:rsidRPr="00FF654C" w:rsidRDefault="00CC75D8" w:rsidP="00CC75D8">
      <w:pPr>
        <w:tabs>
          <w:tab w:val="left" w:pos="900"/>
        </w:tabs>
        <w:spacing w:line="240" w:lineRule="auto"/>
        <w:ind w:right="432"/>
        <w:jc w:val="both"/>
        <w:rPr>
          <w:rFonts w:asciiTheme="minorHAnsi" w:hAnsiTheme="minorHAnsi" w:cstheme="minorHAnsi"/>
        </w:rPr>
      </w:pPr>
    </w:p>
    <w:p w14:paraId="6F20B7DF"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b/>
        </w:rPr>
      </w:pPr>
      <w:r w:rsidRPr="00FF654C">
        <w:rPr>
          <w:rFonts w:asciiTheme="minorHAnsi" w:hAnsiTheme="minorHAnsi" w:cstheme="minorHAnsi"/>
          <w:b/>
        </w:rPr>
        <w:t>Company Secretary/ Authorized Signatory</w:t>
      </w:r>
    </w:p>
    <w:p w14:paraId="553AE89C"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Name: ______________________________________________________________________</w:t>
      </w:r>
    </w:p>
    <w:p w14:paraId="4FFA9997"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Designation: __________________________________________________________________</w:t>
      </w:r>
    </w:p>
    <w:p w14:paraId="5BE3056E"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Date: _______________________________________________________________________</w:t>
      </w:r>
    </w:p>
    <w:p w14:paraId="2F54230E" w14:textId="77777777" w:rsidR="00CC75D8" w:rsidRPr="00FF654C" w:rsidRDefault="00CC75D8" w:rsidP="00CC75D8">
      <w:pPr>
        <w:tabs>
          <w:tab w:val="left" w:pos="900"/>
        </w:tabs>
        <w:spacing w:before="0" w:beforeAutospacing="0" w:after="0" w:afterAutospacing="0" w:line="240" w:lineRule="auto"/>
        <w:ind w:right="71"/>
        <w:jc w:val="both"/>
        <w:rPr>
          <w:rFonts w:asciiTheme="minorHAnsi" w:hAnsiTheme="minorHAnsi" w:cstheme="minorHAnsi"/>
        </w:rPr>
      </w:pPr>
    </w:p>
    <w:p w14:paraId="49D19E9C" w14:textId="77777777" w:rsidR="00CC75D8" w:rsidRDefault="00CC75D8" w:rsidP="00CC75D8">
      <w:pPr>
        <w:autoSpaceDE w:val="0"/>
        <w:autoSpaceDN w:val="0"/>
        <w:adjustRightInd w:val="0"/>
        <w:spacing w:line="240" w:lineRule="auto"/>
        <w:rPr>
          <w:rFonts w:asciiTheme="minorHAnsi" w:eastAsia="Times New Roman" w:hAnsiTheme="minorHAnsi" w:cstheme="minorHAnsi"/>
          <w:b/>
          <w:color w:val="000000"/>
        </w:rPr>
      </w:pPr>
    </w:p>
    <w:p w14:paraId="73317B77" w14:textId="719F9F76" w:rsidR="00760ABB" w:rsidRPr="00421E14" w:rsidRDefault="00421E14" w:rsidP="00421E14">
      <w:pPr>
        <w:autoSpaceDE w:val="0"/>
        <w:autoSpaceDN w:val="0"/>
        <w:adjustRightInd w:val="0"/>
        <w:spacing w:line="240" w:lineRule="auto"/>
        <w:jc w:val="right"/>
        <w:rPr>
          <w:rFonts w:asciiTheme="minorHAnsi" w:eastAsia="Times New Roman" w:hAnsiTheme="minorHAnsi" w:cstheme="minorHAnsi"/>
          <w:b/>
          <w:color w:val="000000"/>
        </w:rPr>
      </w:pPr>
      <w:r w:rsidRPr="00421E14">
        <w:rPr>
          <w:rFonts w:asciiTheme="minorHAnsi" w:eastAsia="Times New Roman" w:hAnsiTheme="minorHAnsi" w:cstheme="minorHAnsi"/>
          <w:b/>
          <w:color w:val="000000"/>
        </w:rPr>
        <w:lastRenderedPageBreak/>
        <w:t>Anneuxre V</w:t>
      </w:r>
    </w:p>
    <w:tbl>
      <w:tblPr>
        <w:tblW w:w="10600" w:type="dxa"/>
        <w:tblInd w:w="-608" w:type="dxa"/>
        <w:tblLook w:val="04A0" w:firstRow="1" w:lastRow="0" w:firstColumn="1" w:lastColumn="0" w:noHBand="0" w:noVBand="1"/>
      </w:tblPr>
      <w:tblGrid>
        <w:gridCol w:w="1040"/>
        <w:gridCol w:w="6300"/>
        <w:gridCol w:w="3260"/>
      </w:tblGrid>
      <w:tr w:rsidR="00760ABB" w:rsidRPr="00760ABB" w14:paraId="431F5B8B" w14:textId="77777777" w:rsidTr="00760ABB">
        <w:trPr>
          <w:trHeight w:val="300"/>
        </w:trPr>
        <w:tc>
          <w:tcPr>
            <w:tcW w:w="10600" w:type="dxa"/>
            <w:gridSpan w:val="3"/>
            <w:tcBorders>
              <w:top w:val="single" w:sz="4" w:space="0" w:color="auto"/>
              <w:left w:val="single" w:sz="4" w:space="0" w:color="auto"/>
              <w:bottom w:val="single" w:sz="4" w:space="0" w:color="auto"/>
              <w:right w:val="single" w:sz="4" w:space="0" w:color="auto"/>
            </w:tcBorders>
            <w:noWrap/>
            <w:vAlign w:val="bottom"/>
            <w:hideMark/>
          </w:tcPr>
          <w:p w14:paraId="4C5A669C"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SECURITY INFORMATION FOR FURTHER ISSUE OF EQUITY SHARES</w:t>
            </w:r>
          </w:p>
        </w:tc>
      </w:tr>
      <w:tr w:rsidR="00760ABB" w:rsidRPr="00760ABB" w14:paraId="3080E660" w14:textId="77777777" w:rsidTr="00760ABB">
        <w:trPr>
          <w:trHeight w:val="600"/>
        </w:trPr>
        <w:tc>
          <w:tcPr>
            <w:tcW w:w="1040" w:type="dxa"/>
            <w:tcBorders>
              <w:top w:val="nil"/>
              <w:left w:val="single" w:sz="4" w:space="0" w:color="auto"/>
              <w:bottom w:val="single" w:sz="4" w:space="0" w:color="auto"/>
              <w:right w:val="single" w:sz="4" w:space="0" w:color="auto"/>
            </w:tcBorders>
            <w:hideMark/>
          </w:tcPr>
          <w:p w14:paraId="2507BA6A"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Sr.No.</w:t>
            </w:r>
          </w:p>
        </w:tc>
        <w:tc>
          <w:tcPr>
            <w:tcW w:w="6300" w:type="dxa"/>
            <w:tcBorders>
              <w:top w:val="nil"/>
              <w:left w:val="nil"/>
              <w:bottom w:val="single" w:sz="4" w:space="0" w:color="auto"/>
              <w:right w:val="single" w:sz="4" w:space="0" w:color="auto"/>
            </w:tcBorders>
            <w:hideMark/>
          </w:tcPr>
          <w:p w14:paraId="348742F5"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Particulars</w:t>
            </w:r>
          </w:p>
        </w:tc>
        <w:tc>
          <w:tcPr>
            <w:tcW w:w="3260" w:type="dxa"/>
            <w:tcBorders>
              <w:top w:val="nil"/>
              <w:left w:val="nil"/>
              <w:bottom w:val="single" w:sz="4" w:space="0" w:color="auto"/>
              <w:right w:val="single" w:sz="4" w:space="0" w:color="auto"/>
            </w:tcBorders>
            <w:hideMark/>
          </w:tcPr>
          <w:p w14:paraId="442091A9"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Details to be filled in by the applicant</w:t>
            </w:r>
          </w:p>
        </w:tc>
      </w:tr>
      <w:tr w:rsidR="00760ABB" w:rsidRPr="00760ABB" w14:paraId="489CE77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5C12AC8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w:t>
            </w:r>
          </w:p>
        </w:tc>
        <w:tc>
          <w:tcPr>
            <w:tcW w:w="6300" w:type="dxa"/>
            <w:tcBorders>
              <w:top w:val="nil"/>
              <w:left w:val="nil"/>
              <w:bottom w:val="single" w:sz="4" w:space="0" w:color="auto"/>
              <w:right w:val="single" w:sz="4" w:space="0" w:color="auto"/>
            </w:tcBorders>
            <w:hideMark/>
          </w:tcPr>
          <w:p w14:paraId="53713445"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 xml:space="preserve">Symbol </w:t>
            </w:r>
          </w:p>
        </w:tc>
        <w:tc>
          <w:tcPr>
            <w:tcW w:w="3260" w:type="dxa"/>
            <w:tcBorders>
              <w:top w:val="nil"/>
              <w:left w:val="nil"/>
              <w:bottom w:val="single" w:sz="4" w:space="0" w:color="auto"/>
              <w:right w:val="single" w:sz="4" w:space="0" w:color="auto"/>
            </w:tcBorders>
            <w:hideMark/>
          </w:tcPr>
          <w:p w14:paraId="38EF1F9F"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 </w:t>
            </w:r>
          </w:p>
        </w:tc>
      </w:tr>
      <w:tr w:rsidR="00760ABB" w:rsidRPr="00760ABB" w14:paraId="34DC0F68"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46686565"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2</w:t>
            </w:r>
          </w:p>
        </w:tc>
        <w:tc>
          <w:tcPr>
            <w:tcW w:w="6300" w:type="dxa"/>
            <w:tcBorders>
              <w:top w:val="nil"/>
              <w:left w:val="nil"/>
              <w:bottom w:val="single" w:sz="4" w:space="0" w:color="auto"/>
              <w:right w:val="single" w:sz="4" w:space="0" w:color="auto"/>
            </w:tcBorders>
            <w:hideMark/>
          </w:tcPr>
          <w:p w14:paraId="2E06B12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Name of the Issuer</w:t>
            </w:r>
          </w:p>
        </w:tc>
        <w:tc>
          <w:tcPr>
            <w:tcW w:w="3260" w:type="dxa"/>
            <w:tcBorders>
              <w:top w:val="nil"/>
              <w:left w:val="nil"/>
              <w:bottom w:val="single" w:sz="4" w:space="0" w:color="auto"/>
              <w:right w:val="single" w:sz="4" w:space="0" w:color="auto"/>
            </w:tcBorders>
            <w:noWrap/>
            <w:hideMark/>
          </w:tcPr>
          <w:p w14:paraId="51C605DF"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30761D0" w14:textId="77777777" w:rsidTr="00760ABB">
        <w:trPr>
          <w:trHeight w:val="900"/>
        </w:trPr>
        <w:tc>
          <w:tcPr>
            <w:tcW w:w="1040" w:type="dxa"/>
            <w:tcBorders>
              <w:top w:val="nil"/>
              <w:left w:val="single" w:sz="4" w:space="0" w:color="auto"/>
              <w:bottom w:val="single" w:sz="4" w:space="0" w:color="auto"/>
              <w:right w:val="single" w:sz="4" w:space="0" w:color="auto"/>
            </w:tcBorders>
            <w:hideMark/>
          </w:tcPr>
          <w:p w14:paraId="7947E8FC"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3</w:t>
            </w:r>
          </w:p>
        </w:tc>
        <w:tc>
          <w:tcPr>
            <w:tcW w:w="6300" w:type="dxa"/>
            <w:tcBorders>
              <w:top w:val="nil"/>
              <w:left w:val="nil"/>
              <w:bottom w:val="single" w:sz="4" w:space="0" w:color="auto"/>
              <w:right w:val="single" w:sz="4" w:space="0" w:color="auto"/>
            </w:tcBorders>
            <w:hideMark/>
          </w:tcPr>
          <w:p w14:paraId="56C2147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Type of the further issue i.e.  ADR/GDR/ FCCB's </w:t>
            </w:r>
            <w:r w:rsidR="009D3B1F" w:rsidRPr="00760ABB">
              <w:rPr>
                <w:rFonts w:eastAsia="Times New Roman" w:cs="Calibri"/>
              </w:rPr>
              <w:t>/ Amalgamation</w:t>
            </w:r>
            <w:r w:rsidRPr="00760ABB">
              <w:rPr>
                <w:rFonts w:eastAsia="Times New Roman" w:cs="Calibri"/>
              </w:rPr>
              <w:t xml:space="preserve"> / QIP/Preferential issue / Bonus issues / Rights issue / Further public offer / </w:t>
            </w:r>
            <w:r w:rsidR="009D3B1F" w:rsidRPr="00760ABB">
              <w:rPr>
                <w:rFonts w:eastAsia="Times New Roman" w:cs="Calibri"/>
              </w:rPr>
              <w:t>Abeyance</w:t>
            </w:r>
            <w:r w:rsidRPr="00760ABB">
              <w:rPr>
                <w:rFonts w:eastAsia="Times New Roman" w:cs="Calibri"/>
              </w:rPr>
              <w:t xml:space="preserve">/ Conversion etc.            </w:t>
            </w:r>
          </w:p>
        </w:tc>
        <w:tc>
          <w:tcPr>
            <w:tcW w:w="3260" w:type="dxa"/>
            <w:tcBorders>
              <w:top w:val="nil"/>
              <w:left w:val="nil"/>
              <w:bottom w:val="single" w:sz="4" w:space="0" w:color="auto"/>
              <w:right w:val="single" w:sz="4" w:space="0" w:color="auto"/>
            </w:tcBorders>
            <w:noWrap/>
            <w:hideMark/>
          </w:tcPr>
          <w:p w14:paraId="6E97077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7D782339"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D4037E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4</w:t>
            </w:r>
          </w:p>
        </w:tc>
        <w:tc>
          <w:tcPr>
            <w:tcW w:w="6300" w:type="dxa"/>
            <w:tcBorders>
              <w:top w:val="nil"/>
              <w:left w:val="nil"/>
              <w:bottom w:val="single" w:sz="4" w:space="0" w:color="auto"/>
              <w:right w:val="single" w:sz="4" w:space="0" w:color="auto"/>
            </w:tcBorders>
            <w:hideMark/>
          </w:tcPr>
          <w:p w14:paraId="63ADCD3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Number of Equity Shares</w:t>
            </w:r>
          </w:p>
        </w:tc>
        <w:tc>
          <w:tcPr>
            <w:tcW w:w="3260" w:type="dxa"/>
            <w:tcBorders>
              <w:top w:val="nil"/>
              <w:left w:val="nil"/>
              <w:bottom w:val="single" w:sz="4" w:space="0" w:color="auto"/>
              <w:right w:val="single" w:sz="4" w:space="0" w:color="auto"/>
            </w:tcBorders>
            <w:noWrap/>
            <w:hideMark/>
          </w:tcPr>
          <w:p w14:paraId="1DA5D20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8E741A9"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04EC2E2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5</w:t>
            </w:r>
          </w:p>
        </w:tc>
        <w:tc>
          <w:tcPr>
            <w:tcW w:w="6300" w:type="dxa"/>
            <w:tcBorders>
              <w:top w:val="nil"/>
              <w:left w:val="nil"/>
              <w:bottom w:val="single" w:sz="4" w:space="0" w:color="auto"/>
              <w:right w:val="single" w:sz="4" w:space="0" w:color="auto"/>
            </w:tcBorders>
            <w:hideMark/>
          </w:tcPr>
          <w:p w14:paraId="73B27B88"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Face value (Rs.)</w:t>
            </w:r>
          </w:p>
        </w:tc>
        <w:tc>
          <w:tcPr>
            <w:tcW w:w="3260" w:type="dxa"/>
            <w:tcBorders>
              <w:top w:val="nil"/>
              <w:left w:val="nil"/>
              <w:bottom w:val="single" w:sz="4" w:space="0" w:color="auto"/>
              <w:right w:val="single" w:sz="4" w:space="0" w:color="auto"/>
            </w:tcBorders>
            <w:noWrap/>
            <w:hideMark/>
          </w:tcPr>
          <w:p w14:paraId="2139FE8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0F57779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ACED373"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6</w:t>
            </w:r>
          </w:p>
        </w:tc>
        <w:tc>
          <w:tcPr>
            <w:tcW w:w="6300" w:type="dxa"/>
            <w:tcBorders>
              <w:top w:val="nil"/>
              <w:left w:val="nil"/>
              <w:bottom w:val="single" w:sz="4" w:space="0" w:color="auto"/>
              <w:right w:val="single" w:sz="4" w:space="0" w:color="auto"/>
            </w:tcBorders>
            <w:hideMark/>
          </w:tcPr>
          <w:p w14:paraId="1B92C19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Paid up value (Rs.)</w:t>
            </w:r>
          </w:p>
        </w:tc>
        <w:tc>
          <w:tcPr>
            <w:tcW w:w="3260" w:type="dxa"/>
            <w:tcBorders>
              <w:top w:val="nil"/>
              <w:left w:val="nil"/>
              <w:bottom w:val="single" w:sz="4" w:space="0" w:color="auto"/>
              <w:right w:val="single" w:sz="4" w:space="0" w:color="auto"/>
            </w:tcBorders>
            <w:noWrap/>
            <w:hideMark/>
          </w:tcPr>
          <w:p w14:paraId="6818829C"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003DA0C8"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299371F6"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7</w:t>
            </w:r>
          </w:p>
        </w:tc>
        <w:tc>
          <w:tcPr>
            <w:tcW w:w="6300" w:type="dxa"/>
            <w:tcBorders>
              <w:top w:val="nil"/>
              <w:left w:val="nil"/>
              <w:bottom w:val="single" w:sz="4" w:space="0" w:color="auto"/>
              <w:right w:val="single" w:sz="4" w:space="0" w:color="auto"/>
            </w:tcBorders>
            <w:hideMark/>
          </w:tcPr>
          <w:p w14:paraId="1887B44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Issue Price (Rs.)*</w:t>
            </w:r>
          </w:p>
        </w:tc>
        <w:tc>
          <w:tcPr>
            <w:tcW w:w="3260" w:type="dxa"/>
            <w:tcBorders>
              <w:top w:val="nil"/>
              <w:left w:val="nil"/>
              <w:bottom w:val="single" w:sz="4" w:space="0" w:color="auto"/>
              <w:right w:val="single" w:sz="4" w:space="0" w:color="auto"/>
            </w:tcBorders>
            <w:noWrap/>
            <w:hideMark/>
          </w:tcPr>
          <w:p w14:paraId="291AB27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25ED47B1" w14:textId="77777777" w:rsidTr="00760ABB">
        <w:trPr>
          <w:trHeight w:val="300"/>
        </w:trPr>
        <w:tc>
          <w:tcPr>
            <w:tcW w:w="1040" w:type="dxa"/>
            <w:vMerge w:val="restart"/>
            <w:tcBorders>
              <w:top w:val="nil"/>
              <w:left w:val="single" w:sz="4" w:space="0" w:color="auto"/>
              <w:bottom w:val="single" w:sz="4" w:space="0" w:color="000000"/>
              <w:right w:val="single" w:sz="4" w:space="0" w:color="auto"/>
            </w:tcBorders>
            <w:hideMark/>
          </w:tcPr>
          <w:p w14:paraId="574DBD7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8</w:t>
            </w:r>
          </w:p>
        </w:tc>
        <w:tc>
          <w:tcPr>
            <w:tcW w:w="6300" w:type="dxa"/>
            <w:tcBorders>
              <w:top w:val="nil"/>
              <w:left w:val="nil"/>
              <w:bottom w:val="single" w:sz="4" w:space="0" w:color="auto"/>
              <w:right w:val="single" w:sz="4" w:space="0" w:color="auto"/>
            </w:tcBorders>
            <w:hideMark/>
          </w:tcPr>
          <w:p w14:paraId="5C699F5F"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Consideration:</w:t>
            </w:r>
          </w:p>
        </w:tc>
        <w:tc>
          <w:tcPr>
            <w:tcW w:w="3260" w:type="dxa"/>
            <w:tcBorders>
              <w:top w:val="nil"/>
              <w:left w:val="nil"/>
              <w:bottom w:val="single" w:sz="4" w:space="0" w:color="auto"/>
              <w:right w:val="single" w:sz="4" w:space="0" w:color="auto"/>
            </w:tcBorders>
            <w:noWrap/>
            <w:hideMark/>
          </w:tcPr>
          <w:p w14:paraId="5B13E96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D02334D" w14:textId="77777777" w:rsidTr="00760ABB">
        <w:trPr>
          <w:trHeight w:val="300"/>
        </w:trPr>
        <w:tc>
          <w:tcPr>
            <w:tcW w:w="1040" w:type="dxa"/>
            <w:vMerge/>
            <w:tcBorders>
              <w:top w:val="nil"/>
              <w:left w:val="single" w:sz="4" w:space="0" w:color="auto"/>
              <w:bottom w:val="single" w:sz="4" w:space="0" w:color="000000"/>
              <w:right w:val="single" w:sz="4" w:space="0" w:color="auto"/>
            </w:tcBorders>
            <w:vAlign w:val="center"/>
            <w:hideMark/>
          </w:tcPr>
          <w:p w14:paraId="1AE42B24"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3E57D5C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Cash</w:t>
            </w:r>
          </w:p>
        </w:tc>
        <w:tc>
          <w:tcPr>
            <w:tcW w:w="3260" w:type="dxa"/>
            <w:tcBorders>
              <w:top w:val="nil"/>
              <w:left w:val="nil"/>
              <w:bottom w:val="single" w:sz="4" w:space="0" w:color="auto"/>
              <w:right w:val="single" w:sz="4" w:space="0" w:color="auto"/>
            </w:tcBorders>
            <w:noWrap/>
            <w:hideMark/>
          </w:tcPr>
          <w:p w14:paraId="4AB0002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DF7D35C" w14:textId="77777777" w:rsidTr="00760ABB">
        <w:trPr>
          <w:trHeight w:val="300"/>
        </w:trPr>
        <w:tc>
          <w:tcPr>
            <w:tcW w:w="1040" w:type="dxa"/>
            <w:vMerge/>
            <w:tcBorders>
              <w:top w:val="nil"/>
              <w:left w:val="single" w:sz="4" w:space="0" w:color="auto"/>
              <w:bottom w:val="single" w:sz="4" w:space="0" w:color="000000"/>
              <w:right w:val="single" w:sz="4" w:space="0" w:color="auto"/>
            </w:tcBorders>
            <w:vAlign w:val="center"/>
            <w:hideMark/>
          </w:tcPr>
          <w:p w14:paraId="38770317"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8BE5555"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Other than Cash</w:t>
            </w:r>
          </w:p>
        </w:tc>
        <w:tc>
          <w:tcPr>
            <w:tcW w:w="3260" w:type="dxa"/>
            <w:tcBorders>
              <w:top w:val="nil"/>
              <w:left w:val="nil"/>
              <w:bottom w:val="single" w:sz="4" w:space="0" w:color="auto"/>
              <w:right w:val="single" w:sz="4" w:space="0" w:color="auto"/>
            </w:tcBorders>
            <w:noWrap/>
            <w:hideMark/>
          </w:tcPr>
          <w:p w14:paraId="48DC7EC3"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65FE7B8E"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7744611"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9</w:t>
            </w:r>
          </w:p>
        </w:tc>
        <w:tc>
          <w:tcPr>
            <w:tcW w:w="6300" w:type="dxa"/>
            <w:tcBorders>
              <w:top w:val="nil"/>
              <w:left w:val="nil"/>
              <w:bottom w:val="single" w:sz="4" w:space="0" w:color="auto"/>
              <w:right w:val="single" w:sz="4" w:space="0" w:color="auto"/>
            </w:tcBorders>
            <w:hideMark/>
          </w:tcPr>
          <w:p w14:paraId="02B0C54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Distinctive Numbers </w:t>
            </w:r>
          </w:p>
        </w:tc>
        <w:tc>
          <w:tcPr>
            <w:tcW w:w="3260" w:type="dxa"/>
            <w:tcBorders>
              <w:top w:val="nil"/>
              <w:left w:val="nil"/>
              <w:bottom w:val="single" w:sz="4" w:space="0" w:color="auto"/>
              <w:right w:val="single" w:sz="4" w:space="0" w:color="auto"/>
            </w:tcBorders>
            <w:noWrap/>
            <w:hideMark/>
          </w:tcPr>
          <w:p w14:paraId="528C289A"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2EFE2C54"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ED6DEBC"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10</w:t>
            </w:r>
          </w:p>
        </w:tc>
        <w:tc>
          <w:tcPr>
            <w:tcW w:w="6300" w:type="dxa"/>
            <w:tcBorders>
              <w:top w:val="nil"/>
              <w:left w:val="nil"/>
              <w:bottom w:val="single" w:sz="4" w:space="0" w:color="auto"/>
              <w:right w:val="single" w:sz="4" w:space="0" w:color="auto"/>
            </w:tcBorders>
            <w:hideMark/>
          </w:tcPr>
          <w:p w14:paraId="442BBE9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Board Approval</w:t>
            </w:r>
          </w:p>
        </w:tc>
        <w:tc>
          <w:tcPr>
            <w:tcW w:w="3260" w:type="dxa"/>
            <w:tcBorders>
              <w:top w:val="nil"/>
              <w:left w:val="nil"/>
              <w:bottom w:val="single" w:sz="4" w:space="0" w:color="auto"/>
              <w:right w:val="single" w:sz="4" w:space="0" w:color="auto"/>
            </w:tcBorders>
            <w:noWrap/>
            <w:hideMark/>
          </w:tcPr>
          <w:p w14:paraId="5D3AACA5"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0793091"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7F76C0E"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11</w:t>
            </w:r>
          </w:p>
        </w:tc>
        <w:tc>
          <w:tcPr>
            <w:tcW w:w="6300" w:type="dxa"/>
            <w:tcBorders>
              <w:top w:val="nil"/>
              <w:left w:val="nil"/>
              <w:bottom w:val="single" w:sz="4" w:space="0" w:color="auto"/>
              <w:right w:val="single" w:sz="4" w:space="0" w:color="auto"/>
            </w:tcBorders>
            <w:hideMark/>
          </w:tcPr>
          <w:p w14:paraId="19F9314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Shareholders Approval</w:t>
            </w:r>
          </w:p>
        </w:tc>
        <w:tc>
          <w:tcPr>
            <w:tcW w:w="3260" w:type="dxa"/>
            <w:tcBorders>
              <w:top w:val="nil"/>
              <w:left w:val="nil"/>
              <w:bottom w:val="single" w:sz="4" w:space="0" w:color="auto"/>
              <w:right w:val="single" w:sz="4" w:space="0" w:color="auto"/>
            </w:tcBorders>
            <w:noWrap/>
            <w:hideMark/>
          </w:tcPr>
          <w:p w14:paraId="07E327C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FED7241"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449048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12</w:t>
            </w:r>
          </w:p>
        </w:tc>
        <w:tc>
          <w:tcPr>
            <w:tcW w:w="6300" w:type="dxa"/>
            <w:tcBorders>
              <w:top w:val="nil"/>
              <w:left w:val="nil"/>
              <w:bottom w:val="single" w:sz="4" w:space="0" w:color="auto"/>
              <w:right w:val="single" w:sz="4" w:space="0" w:color="auto"/>
            </w:tcBorders>
            <w:hideMark/>
          </w:tcPr>
          <w:p w14:paraId="703F0D9F"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Allotment *</w:t>
            </w:r>
          </w:p>
        </w:tc>
        <w:tc>
          <w:tcPr>
            <w:tcW w:w="3260" w:type="dxa"/>
            <w:tcBorders>
              <w:top w:val="nil"/>
              <w:left w:val="nil"/>
              <w:bottom w:val="single" w:sz="4" w:space="0" w:color="auto"/>
              <w:right w:val="single" w:sz="4" w:space="0" w:color="auto"/>
            </w:tcBorders>
            <w:noWrap/>
            <w:hideMark/>
          </w:tcPr>
          <w:p w14:paraId="3DFA8C8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18F31F9B"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344FA55"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13</w:t>
            </w:r>
          </w:p>
        </w:tc>
        <w:tc>
          <w:tcPr>
            <w:tcW w:w="6300" w:type="dxa"/>
            <w:tcBorders>
              <w:top w:val="nil"/>
              <w:left w:val="nil"/>
              <w:bottom w:val="single" w:sz="4" w:space="0" w:color="auto"/>
              <w:right w:val="single" w:sz="4" w:space="0" w:color="auto"/>
            </w:tcBorders>
            <w:hideMark/>
          </w:tcPr>
          <w:p w14:paraId="68447D1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Ratio ( if any) </w:t>
            </w:r>
          </w:p>
        </w:tc>
        <w:tc>
          <w:tcPr>
            <w:tcW w:w="3260" w:type="dxa"/>
            <w:tcBorders>
              <w:top w:val="nil"/>
              <w:left w:val="nil"/>
              <w:bottom w:val="single" w:sz="4" w:space="0" w:color="auto"/>
              <w:right w:val="single" w:sz="4" w:space="0" w:color="auto"/>
            </w:tcBorders>
            <w:noWrap/>
            <w:hideMark/>
          </w:tcPr>
          <w:p w14:paraId="26800957"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D3AEC3A" w14:textId="77777777" w:rsidTr="00760ABB">
        <w:trPr>
          <w:trHeight w:val="300"/>
        </w:trPr>
        <w:tc>
          <w:tcPr>
            <w:tcW w:w="1040" w:type="dxa"/>
            <w:vMerge w:val="restart"/>
            <w:tcBorders>
              <w:top w:val="nil"/>
              <w:left w:val="single" w:sz="4" w:space="0" w:color="auto"/>
              <w:bottom w:val="single" w:sz="4" w:space="0" w:color="auto"/>
              <w:right w:val="single" w:sz="4" w:space="0" w:color="auto"/>
            </w:tcBorders>
            <w:hideMark/>
          </w:tcPr>
          <w:p w14:paraId="42103E5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14</w:t>
            </w:r>
          </w:p>
        </w:tc>
        <w:tc>
          <w:tcPr>
            <w:tcW w:w="6300" w:type="dxa"/>
            <w:tcBorders>
              <w:top w:val="nil"/>
              <w:left w:val="nil"/>
              <w:bottom w:val="single" w:sz="4" w:space="0" w:color="auto"/>
              <w:right w:val="single" w:sz="4" w:space="0" w:color="auto"/>
            </w:tcBorders>
            <w:hideMark/>
          </w:tcPr>
          <w:p w14:paraId="0434A94A"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Lock in details, if any</w:t>
            </w:r>
          </w:p>
        </w:tc>
        <w:tc>
          <w:tcPr>
            <w:tcW w:w="3260" w:type="dxa"/>
            <w:tcBorders>
              <w:top w:val="nil"/>
              <w:left w:val="nil"/>
              <w:bottom w:val="single" w:sz="4" w:space="0" w:color="auto"/>
              <w:right w:val="single" w:sz="4" w:space="0" w:color="auto"/>
            </w:tcBorders>
            <w:noWrap/>
            <w:hideMark/>
          </w:tcPr>
          <w:p w14:paraId="734F1DE6"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6F33C82D"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188547A9"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C1AE906"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Number of equity shares</w:t>
            </w:r>
          </w:p>
        </w:tc>
        <w:tc>
          <w:tcPr>
            <w:tcW w:w="3260" w:type="dxa"/>
            <w:tcBorders>
              <w:top w:val="nil"/>
              <w:left w:val="nil"/>
              <w:bottom w:val="single" w:sz="4" w:space="0" w:color="auto"/>
              <w:right w:val="single" w:sz="4" w:space="0" w:color="auto"/>
            </w:tcBorders>
            <w:noWrap/>
            <w:vAlign w:val="bottom"/>
            <w:hideMark/>
          </w:tcPr>
          <w:p w14:paraId="3F6A61B9"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202410A5"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30935B9D"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202E53DA"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Lock in from (specify date)</w:t>
            </w:r>
          </w:p>
        </w:tc>
        <w:tc>
          <w:tcPr>
            <w:tcW w:w="3260" w:type="dxa"/>
            <w:tcBorders>
              <w:top w:val="nil"/>
              <w:left w:val="nil"/>
              <w:bottom w:val="single" w:sz="4" w:space="0" w:color="auto"/>
              <w:right w:val="single" w:sz="4" w:space="0" w:color="auto"/>
            </w:tcBorders>
            <w:noWrap/>
            <w:vAlign w:val="bottom"/>
            <w:hideMark/>
          </w:tcPr>
          <w:p w14:paraId="2C53A66B"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5A513B5A"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229F3F25"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5246209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Lock in upto ( specify date)</w:t>
            </w:r>
          </w:p>
        </w:tc>
        <w:tc>
          <w:tcPr>
            <w:tcW w:w="3260" w:type="dxa"/>
            <w:tcBorders>
              <w:top w:val="nil"/>
              <w:left w:val="nil"/>
              <w:bottom w:val="single" w:sz="4" w:space="0" w:color="auto"/>
              <w:right w:val="single" w:sz="4" w:space="0" w:color="auto"/>
            </w:tcBorders>
            <w:noWrap/>
            <w:vAlign w:val="bottom"/>
            <w:hideMark/>
          </w:tcPr>
          <w:p w14:paraId="675C485E"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6BDFA548"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795ED989"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6CC67E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Distinctive Numbers  </w:t>
            </w:r>
          </w:p>
        </w:tc>
        <w:tc>
          <w:tcPr>
            <w:tcW w:w="3260" w:type="dxa"/>
            <w:tcBorders>
              <w:top w:val="nil"/>
              <w:left w:val="nil"/>
              <w:bottom w:val="single" w:sz="4" w:space="0" w:color="auto"/>
              <w:right w:val="single" w:sz="4" w:space="0" w:color="auto"/>
            </w:tcBorders>
            <w:noWrap/>
            <w:vAlign w:val="bottom"/>
            <w:hideMark/>
          </w:tcPr>
          <w:p w14:paraId="2ABB3B53"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 </w:t>
            </w:r>
          </w:p>
        </w:tc>
      </w:tr>
      <w:tr w:rsidR="00760ABB" w:rsidRPr="00760ABB" w14:paraId="43348FC8" w14:textId="77777777" w:rsidTr="00760ABB">
        <w:trPr>
          <w:trHeight w:val="300"/>
        </w:trPr>
        <w:tc>
          <w:tcPr>
            <w:tcW w:w="1040" w:type="dxa"/>
            <w:vMerge w:val="restart"/>
            <w:tcBorders>
              <w:top w:val="nil"/>
              <w:left w:val="single" w:sz="4" w:space="0" w:color="auto"/>
              <w:bottom w:val="single" w:sz="4" w:space="0" w:color="auto"/>
              <w:right w:val="single" w:sz="4" w:space="0" w:color="auto"/>
            </w:tcBorders>
            <w:hideMark/>
          </w:tcPr>
          <w:p w14:paraId="7DD4BBF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15</w:t>
            </w:r>
          </w:p>
        </w:tc>
        <w:tc>
          <w:tcPr>
            <w:tcW w:w="6300" w:type="dxa"/>
            <w:tcBorders>
              <w:top w:val="nil"/>
              <w:left w:val="nil"/>
              <w:bottom w:val="single" w:sz="4" w:space="0" w:color="auto"/>
              <w:right w:val="single" w:sz="4" w:space="0" w:color="auto"/>
            </w:tcBorders>
            <w:hideMark/>
          </w:tcPr>
          <w:p w14:paraId="653B8922"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 xml:space="preserve">Number of shares issued in :          </w:t>
            </w:r>
          </w:p>
        </w:tc>
        <w:tc>
          <w:tcPr>
            <w:tcW w:w="3260" w:type="dxa"/>
            <w:tcBorders>
              <w:top w:val="nil"/>
              <w:left w:val="nil"/>
              <w:bottom w:val="single" w:sz="4" w:space="0" w:color="auto"/>
              <w:right w:val="single" w:sz="4" w:space="0" w:color="auto"/>
            </w:tcBorders>
            <w:noWrap/>
            <w:hideMark/>
          </w:tcPr>
          <w:p w14:paraId="3808C32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82D5A66"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527CBDDA"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168C380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Demat</w:t>
            </w:r>
          </w:p>
        </w:tc>
        <w:tc>
          <w:tcPr>
            <w:tcW w:w="3260" w:type="dxa"/>
            <w:tcBorders>
              <w:top w:val="nil"/>
              <w:left w:val="nil"/>
              <w:bottom w:val="single" w:sz="4" w:space="0" w:color="auto"/>
              <w:right w:val="single" w:sz="4" w:space="0" w:color="auto"/>
            </w:tcBorders>
            <w:noWrap/>
            <w:hideMark/>
          </w:tcPr>
          <w:p w14:paraId="1C4D2FB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D5FABBE"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5EF1D4BE"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7E7B671E"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Physical</w:t>
            </w:r>
          </w:p>
        </w:tc>
        <w:tc>
          <w:tcPr>
            <w:tcW w:w="3260" w:type="dxa"/>
            <w:tcBorders>
              <w:top w:val="nil"/>
              <w:left w:val="nil"/>
              <w:bottom w:val="single" w:sz="4" w:space="0" w:color="auto"/>
              <w:right w:val="single" w:sz="4" w:space="0" w:color="auto"/>
            </w:tcBorders>
            <w:noWrap/>
            <w:hideMark/>
          </w:tcPr>
          <w:p w14:paraId="5F2FF1E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47ACCB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A4C71C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16</w:t>
            </w:r>
          </w:p>
        </w:tc>
        <w:tc>
          <w:tcPr>
            <w:tcW w:w="6300" w:type="dxa"/>
            <w:tcBorders>
              <w:top w:val="nil"/>
              <w:left w:val="nil"/>
              <w:bottom w:val="single" w:sz="4" w:space="0" w:color="auto"/>
              <w:right w:val="single" w:sz="4" w:space="0" w:color="auto"/>
            </w:tcBorders>
            <w:hideMark/>
          </w:tcPr>
          <w:p w14:paraId="11B61D17"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The securities are rank pari-passu ( kindly mark Yes/ No)</w:t>
            </w:r>
          </w:p>
        </w:tc>
        <w:tc>
          <w:tcPr>
            <w:tcW w:w="3260" w:type="dxa"/>
            <w:tcBorders>
              <w:top w:val="nil"/>
              <w:left w:val="nil"/>
              <w:bottom w:val="single" w:sz="4" w:space="0" w:color="auto"/>
              <w:right w:val="single" w:sz="4" w:space="0" w:color="auto"/>
            </w:tcBorders>
            <w:noWrap/>
            <w:hideMark/>
          </w:tcPr>
          <w:p w14:paraId="1286B28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1C90A9D" w14:textId="77777777" w:rsidTr="00760ABB">
        <w:trPr>
          <w:trHeight w:val="600"/>
        </w:trPr>
        <w:tc>
          <w:tcPr>
            <w:tcW w:w="1040" w:type="dxa"/>
            <w:tcBorders>
              <w:top w:val="nil"/>
              <w:left w:val="single" w:sz="8" w:space="0" w:color="auto"/>
              <w:bottom w:val="single" w:sz="4" w:space="0" w:color="auto"/>
              <w:right w:val="single" w:sz="4" w:space="0" w:color="auto"/>
            </w:tcBorders>
            <w:hideMark/>
          </w:tcPr>
          <w:p w14:paraId="060C57C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17</w:t>
            </w:r>
          </w:p>
        </w:tc>
        <w:tc>
          <w:tcPr>
            <w:tcW w:w="6300" w:type="dxa"/>
            <w:tcBorders>
              <w:top w:val="nil"/>
              <w:left w:val="nil"/>
              <w:bottom w:val="single" w:sz="4" w:space="0" w:color="auto"/>
              <w:right w:val="single" w:sz="4" w:space="0" w:color="auto"/>
            </w:tcBorders>
            <w:hideMark/>
          </w:tcPr>
          <w:p w14:paraId="228F67B3"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Whether Company has taken approval under clause 24(a) of the listing agreement (kindly mark Yes / No)</w:t>
            </w:r>
          </w:p>
        </w:tc>
        <w:tc>
          <w:tcPr>
            <w:tcW w:w="3260" w:type="dxa"/>
            <w:tcBorders>
              <w:top w:val="nil"/>
              <w:left w:val="nil"/>
              <w:bottom w:val="single" w:sz="4" w:space="0" w:color="auto"/>
              <w:right w:val="single" w:sz="8" w:space="0" w:color="auto"/>
            </w:tcBorders>
            <w:noWrap/>
            <w:hideMark/>
          </w:tcPr>
          <w:p w14:paraId="7289F6AC"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bl>
    <w:p w14:paraId="08A8F2B2" w14:textId="77777777" w:rsidR="00CC75D8" w:rsidRDefault="00760ABB" w:rsidP="00760ABB">
      <w:pPr>
        <w:autoSpaceDE w:val="0"/>
        <w:autoSpaceDN w:val="0"/>
        <w:adjustRightInd w:val="0"/>
        <w:spacing w:line="240" w:lineRule="auto"/>
        <w:ind w:left="-630"/>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 In case of multiple date of allotment or / and multiple issue price, kindly provide details in enclosed format</w:t>
      </w:r>
    </w:p>
    <w:p w14:paraId="547338FB"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Authorised Signatory</w:t>
      </w:r>
      <w:r w:rsidR="00A775C7">
        <w:rPr>
          <w:rFonts w:asciiTheme="minorHAnsi" w:eastAsia="Times New Roman" w:hAnsiTheme="minorHAnsi" w:cstheme="minorBidi"/>
          <w:b/>
          <w:color w:val="000000"/>
        </w:rPr>
        <w:t>:-</w:t>
      </w:r>
    </w:p>
    <w:p w14:paraId="635DD65D"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Name</w:t>
      </w:r>
      <w:r w:rsidR="00A775C7">
        <w:rPr>
          <w:rFonts w:asciiTheme="minorHAnsi" w:eastAsia="Times New Roman" w:hAnsiTheme="minorHAnsi" w:cstheme="minorBidi"/>
          <w:b/>
          <w:color w:val="000000"/>
        </w:rPr>
        <w:t xml:space="preserve">:- </w:t>
      </w:r>
    </w:p>
    <w:p w14:paraId="21F59E2E"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Designation</w:t>
      </w:r>
      <w:r w:rsidR="00A775C7">
        <w:rPr>
          <w:rFonts w:asciiTheme="minorHAnsi" w:eastAsia="Times New Roman" w:hAnsiTheme="minorHAnsi" w:cstheme="minorBidi"/>
          <w:b/>
          <w:color w:val="000000"/>
        </w:rPr>
        <w:t xml:space="preserve">:- </w:t>
      </w:r>
    </w:p>
    <w:p w14:paraId="66C20FDE" w14:textId="77777777" w:rsidR="00760ABB" w:rsidRDefault="00760ABB" w:rsidP="00A775C7">
      <w:pPr>
        <w:tabs>
          <w:tab w:val="left" w:pos="1320"/>
        </w:tabs>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Date</w:t>
      </w:r>
      <w:r w:rsidR="00A775C7">
        <w:rPr>
          <w:rFonts w:asciiTheme="minorHAnsi" w:eastAsia="Times New Roman" w:hAnsiTheme="minorHAnsi" w:cstheme="minorBidi"/>
          <w:b/>
          <w:color w:val="000000"/>
        </w:rPr>
        <w:t xml:space="preserve">:- </w:t>
      </w:r>
      <w:r w:rsidR="00A775C7">
        <w:rPr>
          <w:rFonts w:asciiTheme="minorHAnsi" w:eastAsia="Times New Roman" w:hAnsiTheme="minorHAnsi" w:cstheme="minorBidi"/>
          <w:b/>
          <w:color w:val="000000"/>
        </w:rPr>
        <w:tab/>
      </w:r>
    </w:p>
    <w:p w14:paraId="3DE7AA97"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Telephone Nos. (Landline &amp; mobile)</w:t>
      </w:r>
      <w:r w:rsidR="00A775C7">
        <w:rPr>
          <w:rFonts w:asciiTheme="minorHAnsi" w:eastAsia="Times New Roman" w:hAnsiTheme="minorHAnsi" w:cstheme="minorBidi"/>
          <w:b/>
          <w:color w:val="000000"/>
        </w:rPr>
        <w:t xml:space="preserve">:- </w:t>
      </w:r>
    </w:p>
    <w:p w14:paraId="7B882EC1"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Email – id</w:t>
      </w:r>
      <w:r w:rsidR="00A775C7">
        <w:rPr>
          <w:rFonts w:asciiTheme="minorHAnsi" w:eastAsia="Times New Roman" w:hAnsiTheme="minorHAnsi" w:cstheme="minorBidi"/>
          <w:b/>
          <w:color w:val="000000"/>
        </w:rPr>
        <w:t>:-</w:t>
      </w:r>
    </w:p>
    <w:p w14:paraId="3276A264" w14:textId="77777777" w:rsidR="00BC71E0" w:rsidRDefault="00A775C7"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A775C7">
        <w:rPr>
          <w:rFonts w:asciiTheme="minorHAnsi" w:eastAsia="Times New Roman" w:hAnsiTheme="minorHAnsi" w:cstheme="minorBidi"/>
          <w:b/>
          <w:color w:val="000000"/>
        </w:rPr>
        <w:lastRenderedPageBreak/>
        <w:t>Place</w:t>
      </w:r>
      <w:r>
        <w:rPr>
          <w:rFonts w:asciiTheme="minorHAnsi" w:eastAsia="Times New Roman" w:hAnsiTheme="minorHAnsi" w:cstheme="minorBidi"/>
          <w:b/>
          <w:color w:val="000000"/>
        </w:rPr>
        <w:t xml:space="preserve">:- </w:t>
      </w:r>
    </w:p>
    <w:p w14:paraId="0C40AEF9" w14:textId="77777777" w:rsidR="00BC71E0" w:rsidRPr="003C05FF" w:rsidRDefault="00BC71E0">
      <w:pPr>
        <w:spacing w:before="0" w:beforeAutospacing="0" w:after="200" w:afterAutospacing="0" w:line="276" w:lineRule="auto"/>
        <w:rPr>
          <w:rFonts w:asciiTheme="minorHAnsi" w:eastAsia="Times New Roman" w:hAnsiTheme="minorHAnsi" w:cstheme="minorBidi"/>
          <w:b/>
          <w:color w:val="000000"/>
          <w:sz w:val="8"/>
        </w:rPr>
      </w:pPr>
    </w:p>
    <w:tbl>
      <w:tblPr>
        <w:tblW w:w="10800" w:type="dxa"/>
        <w:tblInd w:w="-612" w:type="dxa"/>
        <w:tblLook w:val="04A0" w:firstRow="1" w:lastRow="0" w:firstColumn="1" w:lastColumn="0" w:noHBand="0" w:noVBand="1"/>
      </w:tblPr>
      <w:tblGrid>
        <w:gridCol w:w="770"/>
        <w:gridCol w:w="5220"/>
        <w:gridCol w:w="4810"/>
      </w:tblGrid>
      <w:tr w:rsidR="00BC71E0" w:rsidRPr="00BC71E0" w14:paraId="195CFF63" w14:textId="77777777" w:rsidTr="00BC71E0">
        <w:trPr>
          <w:trHeight w:val="445"/>
        </w:trPr>
        <w:tc>
          <w:tcPr>
            <w:tcW w:w="10800" w:type="dxa"/>
            <w:gridSpan w:val="3"/>
            <w:tcBorders>
              <w:top w:val="single" w:sz="4" w:space="0" w:color="auto"/>
              <w:left w:val="single" w:sz="4" w:space="0" w:color="auto"/>
              <w:bottom w:val="single" w:sz="4" w:space="0" w:color="auto"/>
              <w:right w:val="single" w:sz="4" w:space="0" w:color="auto"/>
            </w:tcBorders>
            <w:noWrap/>
            <w:vAlign w:val="bottom"/>
            <w:hideMark/>
          </w:tcPr>
          <w:p w14:paraId="2885355D" w14:textId="77777777" w:rsidR="00BC71E0" w:rsidRPr="00BC71E0" w:rsidRDefault="00BC71E0" w:rsidP="003C05FF">
            <w:pPr>
              <w:spacing w:before="0" w:beforeAutospacing="0" w:after="0" w:afterAutospacing="0" w:line="240" w:lineRule="auto"/>
              <w:jc w:val="center"/>
              <w:rPr>
                <w:rFonts w:eastAsia="Times New Roman" w:cs="Calibri"/>
                <w:b/>
                <w:bCs/>
              </w:rPr>
            </w:pPr>
            <w:r w:rsidRPr="00BC71E0">
              <w:rPr>
                <w:rFonts w:eastAsia="Times New Roman" w:cs="Calibri"/>
                <w:b/>
                <w:bCs/>
              </w:rPr>
              <w:t>SECURITY INFORMATION FOR FURTHER ISSUE OF OTHER THAN EQUITY SHARES</w:t>
            </w:r>
          </w:p>
        </w:tc>
      </w:tr>
      <w:tr w:rsidR="00BC71E0" w:rsidRPr="00BC71E0" w14:paraId="065229FA" w14:textId="77777777" w:rsidTr="00BC71E0">
        <w:trPr>
          <w:trHeight w:val="300"/>
        </w:trPr>
        <w:tc>
          <w:tcPr>
            <w:tcW w:w="770" w:type="dxa"/>
            <w:tcBorders>
              <w:top w:val="nil"/>
              <w:left w:val="single" w:sz="4" w:space="0" w:color="auto"/>
              <w:bottom w:val="single" w:sz="4" w:space="0" w:color="auto"/>
              <w:right w:val="single" w:sz="4" w:space="0" w:color="auto"/>
            </w:tcBorders>
            <w:noWrap/>
            <w:vAlign w:val="bottom"/>
            <w:hideMark/>
          </w:tcPr>
          <w:p w14:paraId="1FBE4133" w14:textId="77777777" w:rsidR="00BC71E0" w:rsidRPr="00BC71E0" w:rsidRDefault="00BC71E0" w:rsidP="00BC71E0">
            <w:pPr>
              <w:spacing w:before="0" w:beforeAutospacing="0" w:after="0" w:afterAutospacing="0" w:line="240" w:lineRule="auto"/>
              <w:rPr>
                <w:rFonts w:eastAsia="Times New Roman" w:cs="Calibri"/>
                <w:b/>
                <w:bCs/>
              </w:rPr>
            </w:pPr>
            <w:r w:rsidRPr="00BC71E0">
              <w:rPr>
                <w:rFonts w:eastAsia="Times New Roman" w:cs="Calibri"/>
                <w:b/>
                <w:bCs/>
              </w:rPr>
              <w:t> </w:t>
            </w:r>
            <w:r>
              <w:rPr>
                <w:rFonts w:eastAsia="Times New Roman" w:cs="Calibri"/>
                <w:b/>
                <w:bCs/>
              </w:rPr>
              <w:t>Sr.No</w:t>
            </w:r>
          </w:p>
        </w:tc>
        <w:tc>
          <w:tcPr>
            <w:tcW w:w="5220" w:type="dxa"/>
            <w:tcBorders>
              <w:top w:val="nil"/>
              <w:left w:val="nil"/>
              <w:bottom w:val="single" w:sz="4" w:space="0" w:color="auto"/>
              <w:right w:val="single" w:sz="4" w:space="0" w:color="auto"/>
            </w:tcBorders>
            <w:noWrap/>
            <w:vAlign w:val="bottom"/>
            <w:hideMark/>
          </w:tcPr>
          <w:p w14:paraId="60D7F8E6"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Symbol</w:t>
            </w:r>
          </w:p>
        </w:tc>
        <w:tc>
          <w:tcPr>
            <w:tcW w:w="4810" w:type="dxa"/>
            <w:tcBorders>
              <w:top w:val="nil"/>
              <w:left w:val="nil"/>
              <w:bottom w:val="single" w:sz="4" w:space="0" w:color="auto"/>
              <w:right w:val="single" w:sz="4" w:space="0" w:color="auto"/>
            </w:tcBorders>
            <w:noWrap/>
            <w:vAlign w:val="bottom"/>
            <w:hideMark/>
          </w:tcPr>
          <w:p w14:paraId="5874724F"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 </w:t>
            </w:r>
          </w:p>
        </w:tc>
      </w:tr>
      <w:tr w:rsidR="00BC71E0" w:rsidRPr="00BC71E0" w14:paraId="2DB6CD60"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921172B"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w:t>
            </w:r>
          </w:p>
        </w:tc>
        <w:tc>
          <w:tcPr>
            <w:tcW w:w="5220" w:type="dxa"/>
            <w:tcBorders>
              <w:top w:val="nil"/>
              <w:left w:val="nil"/>
              <w:bottom w:val="single" w:sz="4" w:space="0" w:color="auto"/>
              <w:right w:val="single" w:sz="4" w:space="0" w:color="auto"/>
            </w:tcBorders>
            <w:hideMark/>
          </w:tcPr>
          <w:p w14:paraId="25827AB4"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Name of the Issuer</w:t>
            </w:r>
          </w:p>
        </w:tc>
        <w:tc>
          <w:tcPr>
            <w:tcW w:w="4810" w:type="dxa"/>
            <w:tcBorders>
              <w:top w:val="nil"/>
              <w:left w:val="nil"/>
              <w:bottom w:val="single" w:sz="4" w:space="0" w:color="auto"/>
              <w:right w:val="single" w:sz="4" w:space="0" w:color="auto"/>
            </w:tcBorders>
            <w:hideMark/>
          </w:tcPr>
          <w:p w14:paraId="19AA1A1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8CCCF91" w14:textId="77777777" w:rsidTr="003C05FF">
        <w:trPr>
          <w:trHeight w:val="1372"/>
        </w:trPr>
        <w:tc>
          <w:tcPr>
            <w:tcW w:w="770" w:type="dxa"/>
            <w:tcBorders>
              <w:top w:val="nil"/>
              <w:left w:val="single" w:sz="4" w:space="0" w:color="auto"/>
              <w:bottom w:val="single" w:sz="4" w:space="0" w:color="auto"/>
              <w:right w:val="single" w:sz="4" w:space="0" w:color="auto"/>
            </w:tcBorders>
            <w:hideMark/>
          </w:tcPr>
          <w:p w14:paraId="58F1B57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w:t>
            </w:r>
          </w:p>
        </w:tc>
        <w:tc>
          <w:tcPr>
            <w:tcW w:w="5220" w:type="dxa"/>
            <w:tcBorders>
              <w:top w:val="nil"/>
              <w:left w:val="nil"/>
              <w:bottom w:val="single" w:sz="4" w:space="0" w:color="auto"/>
              <w:right w:val="single" w:sz="4" w:space="0" w:color="auto"/>
            </w:tcBorders>
            <w:hideMark/>
          </w:tcPr>
          <w:p w14:paraId="4BCC5F8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Type of security i.e. Non-Convertible Warrants/ Convertible Warrants / Non-convertible Debentures/ Partly Convertible Debentures/ Fully Convertible Debentures / Redeemable Preference Shares/Convertible Preference Shares</w:t>
            </w:r>
          </w:p>
        </w:tc>
        <w:tc>
          <w:tcPr>
            <w:tcW w:w="4810" w:type="dxa"/>
            <w:tcBorders>
              <w:top w:val="nil"/>
              <w:left w:val="nil"/>
              <w:bottom w:val="single" w:sz="4" w:space="0" w:color="auto"/>
              <w:right w:val="single" w:sz="4" w:space="0" w:color="auto"/>
            </w:tcBorders>
            <w:hideMark/>
          </w:tcPr>
          <w:p w14:paraId="7A7A16E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0974D7D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443C41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3</w:t>
            </w:r>
          </w:p>
        </w:tc>
        <w:tc>
          <w:tcPr>
            <w:tcW w:w="5220" w:type="dxa"/>
            <w:tcBorders>
              <w:top w:val="nil"/>
              <w:left w:val="nil"/>
              <w:bottom w:val="single" w:sz="4" w:space="0" w:color="auto"/>
              <w:right w:val="single" w:sz="4" w:space="0" w:color="auto"/>
            </w:tcBorders>
            <w:hideMark/>
          </w:tcPr>
          <w:p w14:paraId="56C5AA9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Others (please specify)</w:t>
            </w:r>
          </w:p>
        </w:tc>
        <w:tc>
          <w:tcPr>
            <w:tcW w:w="4810" w:type="dxa"/>
            <w:tcBorders>
              <w:top w:val="nil"/>
              <w:left w:val="nil"/>
              <w:bottom w:val="single" w:sz="4" w:space="0" w:color="auto"/>
              <w:right w:val="single" w:sz="4" w:space="0" w:color="auto"/>
            </w:tcBorders>
            <w:hideMark/>
          </w:tcPr>
          <w:p w14:paraId="782DA08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DD8D52E"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62899AA3"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4</w:t>
            </w:r>
          </w:p>
        </w:tc>
        <w:tc>
          <w:tcPr>
            <w:tcW w:w="5220" w:type="dxa"/>
            <w:tcBorders>
              <w:top w:val="nil"/>
              <w:left w:val="nil"/>
              <w:bottom w:val="single" w:sz="4" w:space="0" w:color="auto"/>
              <w:right w:val="single" w:sz="4" w:space="0" w:color="auto"/>
            </w:tcBorders>
            <w:hideMark/>
          </w:tcPr>
          <w:p w14:paraId="53FE544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Number of securities</w:t>
            </w:r>
          </w:p>
        </w:tc>
        <w:tc>
          <w:tcPr>
            <w:tcW w:w="4810" w:type="dxa"/>
            <w:tcBorders>
              <w:top w:val="nil"/>
              <w:left w:val="nil"/>
              <w:bottom w:val="single" w:sz="4" w:space="0" w:color="auto"/>
              <w:right w:val="single" w:sz="4" w:space="0" w:color="auto"/>
            </w:tcBorders>
            <w:hideMark/>
          </w:tcPr>
          <w:p w14:paraId="5EF310D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0BA326C"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277027A"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5</w:t>
            </w:r>
          </w:p>
        </w:tc>
        <w:tc>
          <w:tcPr>
            <w:tcW w:w="5220" w:type="dxa"/>
            <w:tcBorders>
              <w:top w:val="nil"/>
              <w:left w:val="nil"/>
              <w:bottom w:val="single" w:sz="4" w:space="0" w:color="auto"/>
              <w:right w:val="single" w:sz="4" w:space="0" w:color="auto"/>
            </w:tcBorders>
            <w:hideMark/>
          </w:tcPr>
          <w:p w14:paraId="5AA6E81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Face value (Rs.)</w:t>
            </w:r>
          </w:p>
        </w:tc>
        <w:tc>
          <w:tcPr>
            <w:tcW w:w="4810" w:type="dxa"/>
            <w:tcBorders>
              <w:top w:val="nil"/>
              <w:left w:val="nil"/>
              <w:bottom w:val="single" w:sz="4" w:space="0" w:color="auto"/>
              <w:right w:val="single" w:sz="4" w:space="0" w:color="auto"/>
            </w:tcBorders>
            <w:hideMark/>
          </w:tcPr>
          <w:p w14:paraId="5021EE27"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8FCB69F"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422D346C"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6</w:t>
            </w:r>
          </w:p>
        </w:tc>
        <w:tc>
          <w:tcPr>
            <w:tcW w:w="5220" w:type="dxa"/>
            <w:tcBorders>
              <w:top w:val="nil"/>
              <w:left w:val="nil"/>
              <w:bottom w:val="single" w:sz="4" w:space="0" w:color="auto"/>
              <w:right w:val="single" w:sz="4" w:space="0" w:color="auto"/>
            </w:tcBorders>
            <w:hideMark/>
          </w:tcPr>
          <w:p w14:paraId="5B40EF3F"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Paid up value (Rs.)</w:t>
            </w:r>
          </w:p>
        </w:tc>
        <w:tc>
          <w:tcPr>
            <w:tcW w:w="4810" w:type="dxa"/>
            <w:tcBorders>
              <w:top w:val="nil"/>
              <w:left w:val="nil"/>
              <w:bottom w:val="single" w:sz="4" w:space="0" w:color="auto"/>
              <w:right w:val="single" w:sz="4" w:space="0" w:color="auto"/>
            </w:tcBorders>
            <w:hideMark/>
          </w:tcPr>
          <w:p w14:paraId="65271FD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16027A9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1F6CADB"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7</w:t>
            </w:r>
          </w:p>
        </w:tc>
        <w:tc>
          <w:tcPr>
            <w:tcW w:w="5220" w:type="dxa"/>
            <w:tcBorders>
              <w:top w:val="nil"/>
              <w:left w:val="nil"/>
              <w:bottom w:val="single" w:sz="4" w:space="0" w:color="auto"/>
              <w:right w:val="single" w:sz="4" w:space="0" w:color="auto"/>
            </w:tcBorders>
            <w:hideMark/>
          </w:tcPr>
          <w:p w14:paraId="73D0E5E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Issue Price (Rs.)*</w:t>
            </w:r>
          </w:p>
        </w:tc>
        <w:tc>
          <w:tcPr>
            <w:tcW w:w="4810" w:type="dxa"/>
            <w:tcBorders>
              <w:top w:val="nil"/>
              <w:left w:val="nil"/>
              <w:bottom w:val="single" w:sz="4" w:space="0" w:color="auto"/>
              <w:right w:val="single" w:sz="4" w:space="0" w:color="auto"/>
            </w:tcBorders>
            <w:noWrap/>
            <w:hideMark/>
          </w:tcPr>
          <w:p w14:paraId="3010F7E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74BCBF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8258C0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8</w:t>
            </w:r>
          </w:p>
        </w:tc>
        <w:tc>
          <w:tcPr>
            <w:tcW w:w="5220" w:type="dxa"/>
            <w:tcBorders>
              <w:top w:val="nil"/>
              <w:left w:val="nil"/>
              <w:bottom w:val="single" w:sz="4" w:space="0" w:color="auto"/>
              <w:right w:val="single" w:sz="4" w:space="0" w:color="auto"/>
            </w:tcBorders>
            <w:hideMark/>
          </w:tcPr>
          <w:p w14:paraId="5379E9F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Distinctive Number Range</w:t>
            </w:r>
          </w:p>
        </w:tc>
        <w:tc>
          <w:tcPr>
            <w:tcW w:w="4810" w:type="dxa"/>
            <w:tcBorders>
              <w:top w:val="nil"/>
              <w:left w:val="nil"/>
              <w:bottom w:val="single" w:sz="4" w:space="0" w:color="auto"/>
              <w:right w:val="single" w:sz="4" w:space="0" w:color="auto"/>
            </w:tcBorders>
            <w:noWrap/>
            <w:hideMark/>
          </w:tcPr>
          <w:p w14:paraId="0710B71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8C3384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1DC6C78"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9</w:t>
            </w:r>
          </w:p>
        </w:tc>
        <w:tc>
          <w:tcPr>
            <w:tcW w:w="5220" w:type="dxa"/>
            <w:tcBorders>
              <w:top w:val="nil"/>
              <w:left w:val="nil"/>
              <w:bottom w:val="single" w:sz="4" w:space="0" w:color="auto"/>
              <w:right w:val="single" w:sz="4" w:space="0" w:color="auto"/>
            </w:tcBorders>
            <w:hideMark/>
          </w:tcPr>
          <w:p w14:paraId="2039F1B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Board Approval</w:t>
            </w:r>
          </w:p>
        </w:tc>
        <w:tc>
          <w:tcPr>
            <w:tcW w:w="4810" w:type="dxa"/>
            <w:tcBorders>
              <w:top w:val="nil"/>
              <w:left w:val="nil"/>
              <w:bottom w:val="single" w:sz="4" w:space="0" w:color="auto"/>
              <w:right w:val="single" w:sz="4" w:space="0" w:color="auto"/>
            </w:tcBorders>
            <w:hideMark/>
          </w:tcPr>
          <w:p w14:paraId="69FBB7B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1153B48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452C4FF"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10</w:t>
            </w:r>
          </w:p>
        </w:tc>
        <w:tc>
          <w:tcPr>
            <w:tcW w:w="5220" w:type="dxa"/>
            <w:tcBorders>
              <w:top w:val="nil"/>
              <w:left w:val="nil"/>
              <w:bottom w:val="single" w:sz="4" w:space="0" w:color="auto"/>
              <w:right w:val="single" w:sz="4" w:space="0" w:color="auto"/>
            </w:tcBorders>
            <w:hideMark/>
          </w:tcPr>
          <w:p w14:paraId="265C565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Shareholders Approval</w:t>
            </w:r>
          </w:p>
        </w:tc>
        <w:tc>
          <w:tcPr>
            <w:tcW w:w="4810" w:type="dxa"/>
            <w:tcBorders>
              <w:top w:val="nil"/>
              <w:left w:val="nil"/>
              <w:bottom w:val="single" w:sz="4" w:space="0" w:color="auto"/>
              <w:right w:val="single" w:sz="4" w:space="0" w:color="auto"/>
            </w:tcBorders>
            <w:hideMark/>
          </w:tcPr>
          <w:p w14:paraId="3F67EF4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38BBFE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340DC2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11</w:t>
            </w:r>
          </w:p>
        </w:tc>
        <w:tc>
          <w:tcPr>
            <w:tcW w:w="5220" w:type="dxa"/>
            <w:tcBorders>
              <w:top w:val="nil"/>
              <w:left w:val="nil"/>
              <w:bottom w:val="single" w:sz="4" w:space="0" w:color="auto"/>
              <w:right w:val="single" w:sz="4" w:space="0" w:color="auto"/>
            </w:tcBorders>
            <w:hideMark/>
          </w:tcPr>
          <w:p w14:paraId="7A49D65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Allotment *</w:t>
            </w:r>
          </w:p>
        </w:tc>
        <w:tc>
          <w:tcPr>
            <w:tcW w:w="4810" w:type="dxa"/>
            <w:tcBorders>
              <w:top w:val="nil"/>
              <w:left w:val="nil"/>
              <w:bottom w:val="single" w:sz="4" w:space="0" w:color="auto"/>
              <w:right w:val="single" w:sz="4" w:space="0" w:color="auto"/>
            </w:tcBorders>
            <w:hideMark/>
          </w:tcPr>
          <w:p w14:paraId="7DAFFD0C"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B70F96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34DD53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12</w:t>
            </w:r>
          </w:p>
        </w:tc>
        <w:tc>
          <w:tcPr>
            <w:tcW w:w="5220" w:type="dxa"/>
            <w:tcBorders>
              <w:top w:val="nil"/>
              <w:left w:val="nil"/>
              <w:bottom w:val="single" w:sz="4" w:space="0" w:color="auto"/>
              <w:right w:val="single" w:sz="4" w:space="0" w:color="auto"/>
            </w:tcBorders>
            <w:hideMark/>
          </w:tcPr>
          <w:p w14:paraId="5BF95FB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Coupon Rate, if applicable </w:t>
            </w:r>
          </w:p>
        </w:tc>
        <w:tc>
          <w:tcPr>
            <w:tcW w:w="4810" w:type="dxa"/>
            <w:tcBorders>
              <w:top w:val="nil"/>
              <w:left w:val="nil"/>
              <w:bottom w:val="single" w:sz="4" w:space="0" w:color="auto"/>
              <w:right w:val="single" w:sz="4" w:space="0" w:color="auto"/>
            </w:tcBorders>
            <w:hideMark/>
          </w:tcPr>
          <w:p w14:paraId="08D9ED4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92F474A"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81C2C13"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13</w:t>
            </w:r>
          </w:p>
        </w:tc>
        <w:tc>
          <w:tcPr>
            <w:tcW w:w="5220" w:type="dxa"/>
            <w:tcBorders>
              <w:top w:val="nil"/>
              <w:left w:val="nil"/>
              <w:bottom w:val="single" w:sz="4" w:space="0" w:color="auto"/>
              <w:right w:val="single" w:sz="4" w:space="0" w:color="auto"/>
            </w:tcBorders>
            <w:hideMark/>
          </w:tcPr>
          <w:p w14:paraId="5BD397F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Interest payment date (s)</w:t>
            </w:r>
          </w:p>
        </w:tc>
        <w:tc>
          <w:tcPr>
            <w:tcW w:w="4810" w:type="dxa"/>
            <w:tcBorders>
              <w:top w:val="nil"/>
              <w:left w:val="nil"/>
              <w:bottom w:val="single" w:sz="4" w:space="0" w:color="auto"/>
              <w:right w:val="single" w:sz="4" w:space="0" w:color="auto"/>
            </w:tcBorders>
            <w:hideMark/>
          </w:tcPr>
          <w:p w14:paraId="5F79A80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98B49FF"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5CED7A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14</w:t>
            </w:r>
          </w:p>
        </w:tc>
        <w:tc>
          <w:tcPr>
            <w:tcW w:w="5220" w:type="dxa"/>
            <w:tcBorders>
              <w:top w:val="nil"/>
              <w:left w:val="nil"/>
              <w:bottom w:val="single" w:sz="4" w:space="0" w:color="auto"/>
              <w:right w:val="single" w:sz="4" w:space="0" w:color="auto"/>
            </w:tcBorders>
            <w:hideMark/>
          </w:tcPr>
          <w:p w14:paraId="6B34A9A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Redemption</w:t>
            </w:r>
          </w:p>
        </w:tc>
        <w:tc>
          <w:tcPr>
            <w:tcW w:w="4810" w:type="dxa"/>
            <w:tcBorders>
              <w:top w:val="nil"/>
              <w:left w:val="nil"/>
              <w:bottom w:val="single" w:sz="4" w:space="0" w:color="auto"/>
              <w:right w:val="single" w:sz="4" w:space="0" w:color="auto"/>
            </w:tcBorders>
            <w:hideMark/>
          </w:tcPr>
          <w:p w14:paraId="5E5CCF5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086C4DA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FA28C1C"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15</w:t>
            </w:r>
          </w:p>
        </w:tc>
        <w:tc>
          <w:tcPr>
            <w:tcW w:w="5220" w:type="dxa"/>
            <w:tcBorders>
              <w:top w:val="nil"/>
              <w:left w:val="nil"/>
              <w:bottom w:val="single" w:sz="4" w:space="0" w:color="auto"/>
              <w:right w:val="single" w:sz="4" w:space="0" w:color="auto"/>
            </w:tcBorders>
            <w:hideMark/>
          </w:tcPr>
          <w:p w14:paraId="79E5EB2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Redemption price (Rs.)</w:t>
            </w:r>
          </w:p>
        </w:tc>
        <w:tc>
          <w:tcPr>
            <w:tcW w:w="4810" w:type="dxa"/>
            <w:tcBorders>
              <w:top w:val="nil"/>
              <w:left w:val="nil"/>
              <w:bottom w:val="single" w:sz="4" w:space="0" w:color="auto"/>
              <w:right w:val="single" w:sz="4" w:space="0" w:color="auto"/>
            </w:tcBorders>
            <w:hideMark/>
          </w:tcPr>
          <w:p w14:paraId="047B475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EBFA70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3DEB442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16</w:t>
            </w:r>
          </w:p>
        </w:tc>
        <w:tc>
          <w:tcPr>
            <w:tcW w:w="5220" w:type="dxa"/>
            <w:tcBorders>
              <w:top w:val="nil"/>
              <w:left w:val="nil"/>
              <w:bottom w:val="single" w:sz="4" w:space="0" w:color="auto"/>
              <w:right w:val="single" w:sz="4" w:space="0" w:color="auto"/>
            </w:tcBorders>
            <w:hideMark/>
          </w:tcPr>
          <w:p w14:paraId="05A343A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Put/call option or Early redemption date</w:t>
            </w:r>
          </w:p>
        </w:tc>
        <w:tc>
          <w:tcPr>
            <w:tcW w:w="4810" w:type="dxa"/>
            <w:tcBorders>
              <w:top w:val="nil"/>
              <w:left w:val="nil"/>
              <w:bottom w:val="single" w:sz="4" w:space="0" w:color="auto"/>
              <w:right w:val="single" w:sz="4" w:space="0" w:color="auto"/>
            </w:tcBorders>
            <w:hideMark/>
          </w:tcPr>
          <w:p w14:paraId="6366EDD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8EBBB1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977816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17</w:t>
            </w:r>
          </w:p>
        </w:tc>
        <w:tc>
          <w:tcPr>
            <w:tcW w:w="5220" w:type="dxa"/>
            <w:tcBorders>
              <w:top w:val="nil"/>
              <w:left w:val="nil"/>
              <w:bottom w:val="single" w:sz="4" w:space="0" w:color="auto"/>
              <w:right w:val="single" w:sz="4" w:space="0" w:color="auto"/>
            </w:tcBorders>
            <w:hideMark/>
          </w:tcPr>
          <w:p w14:paraId="18ACE9F9"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Terms of put/ call  or early redemption</w:t>
            </w:r>
          </w:p>
        </w:tc>
        <w:tc>
          <w:tcPr>
            <w:tcW w:w="4810" w:type="dxa"/>
            <w:tcBorders>
              <w:top w:val="nil"/>
              <w:left w:val="nil"/>
              <w:bottom w:val="single" w:sz="4" w:space="0" w:color="auto"/>
              <w:right w:val="single" w:sz="4" w:space="0" w:color="auto"/>
            </w:tcBorders>
            <w:hideMark/>
          </w:tcPr>
          <w:p w14:paraId="3C98B1D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BBAF822"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675DC85"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18</w:t>
            </w:r>
          </w:p>
        </w:tc>
        <w:tc>
          <w:tcPr>
            <w:tcW w:w="5220" w:type="dxa"/>
            <w:tcBorders>
              <w:top w:val="nil"/>
              <w:left w:val="nil"/>
              <w:bottom w:val="single" w:sz="4" w:space="0" w:color="auto"/>
              <w:right w:val="single" w:sz="4" w:space="0" w:color="auto"/>
            </w:tcBorders>
            <w:hideMark/>
          </w:tcPr>
          <w:p w14:paraId="4299886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conversion (in case of convertible security)</w:t>
            </w:r>
          </w:p>
        </w:tc>
        <w:tc>
          <w:tcPr>
            <w:tcW w:w="4810" w:type="dxa"/>
            <w:tcBorders>
              <w:top w:val="nil"/>
              <w:left w:val="nil"/>
              <w:bottom w:val="single" w:sz="4" w:space="0" w:color="auto"/>
              <w:right w:val="single" w:sz="4" w:space="0" w:color="auto"/>
            </w:tcBorders>
            <w:hideMark/>
          </w:tcPr>
          <w:p w14:paraId="17127FB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0A7C5F3"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ECE09F8"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19</w:t>
            </w:r>
          </w:p>
        </w:tc>
        <w:tc>
          <w:tcPr>
            <w:tcW w:w="5220" w:type="dxa"/>
            <w:tcBorders>
              <w:top w:val="nil"/>
              <w:left w:val="nil"/>
              <w:bottom w:val="single" w:sz="4" w:space="0" w:color="auto"/>
              <w:right w:val="single" w:sz="4" w:space="0" w:color="auto"/>
            </w:tcBorders>
            <w:hideMark/>
          </w:tcPr>
          <w:p w14:paraId="11612BDD"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Terms of conversion (in case of convertible security)</w:t>
            </w:r>
          </w:p>
        </w:tc>
        <w:tc>
          <w:tcPr>
            <w:tcW w:w="4810" w:type="dxa"/>
            <w:tcBorders>
              <w:top w:val="nil"/>
              <w:left w:val="nil"/>
              <w:bottom w:val="single" w:sz="4" w:space="0" w:color="auto"/>
              <w:right w:val="single" w:sz="4" w:space="0" w:color="auto"/>
            </w:tcBorders>
            <w:hideMark/>
          </w:tcPr>
          <w:p w14:paraId="57DC7CAC"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64FFB87"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F61D19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20</w:t>
            </w:r>
          </w:p>
        </w:tc>
        <w:tc>
          <w:tcPr>
            <w:tcW w:w="5220" w:type="dxa"/>
            <w:tcBorders>
              <w:top w:val="nil"/>
              <w:left w:val="nil"/>
              <w:bottom w:val="single" w:sz="4" w:space="0" w:color="auto"/>
              <w:right w:val="single" w:sz="4" w:space="0" w:color="auto"/>
            </w:tcBorders>
            <w:hideMark/>
          </w:tcPr>
          <w:p w14:paraId="66B297A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Credit Rating (if any, plz enclose letter)</w:t>
            </w:r>
          </w:p>
        </w:tc>
        <w:tc>
          <w:tcPr>
            <w:tcW w:w="4810" w:type="dxa"/>
            <w:tcBorders>
              <w:top w:val="nil"/>
              <w:left w:val="nil"/>
              <w:bottom w:val="single" w:sz="4" w:space="0" w:color="auto"/>
              <w:right w:val="single" w:sz="4" w:space="0" w:color="auto"/>
            </w:tcBorders>
            <w:hideMark/>
          </w:tcPr>
          <w:p w14:paraId="6C7096A4"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1D90EC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35713DE4"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21</w:t>
            </w:r>
          </w:p>
        </w:tc>
        <w:tc>
          <w:tcPr>
            <w:tcW w:w="5220" w:type="dxa"/>
            <w:tcBorders>
              <w:top w:val="nil"/>
              <w:left w:val="nil"/>
              <w:bottom w:val="single" w:sz="4" w:space="0" w:color="auto"/>
              <w:right w:val="single" w:sz="4" w:space="0" w:color="auto"/>
            </w:tcBorders>
            <w:hideMark/>
          </w:tcPr>
          <w:p w14:paraId="5460111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 Rating Agency</w:t>
            </w:r>
          </w:p>
        </w:tc>
        <w:tc>
          <w:tcPr>
            <w:tcW w:w="4810" w:type="dxa"/>
            <w:tcBorders>
              <w:top w:val="nil"/>
              <w:left w:val="nil"/>
              <w:bottom w:val="single" w:sz="4" w:space="0" w:color="auto"/>
              <w:right w:val="single" w:sz="4" w:space="0" w:color="auto"/>
            </w:tcBorders>
            <w:hideMark/>
          </w:tcPr>
          <w:p w14:paraId="047D9C1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E477318"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F195AAF"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22</w:t>
            </w:r>
          </w:p>
        </w:tc>
        <w:tc>
          <w:tcPr>
            <w:tcW w:w="5220" w:type="dxa"/>
            <w:tcBorders>
              <w:top w:val="nil"/>
              <w:left w:val="nil"/>
              <w:bottom w:val="single" w:sz="4" w:space="0" w:color="auto"/>
              <w:right w:val="single" w:sz="4" w:space="0" w:color="auto"/>
            </w:tcBorders>
            <w:hideMark/>
          </w:tcPr>
          <w:p w14:paraId="6AB8DCB7"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ISIN Code</w:t>
            </w:r>
          </w:p>
        </w:tc>
        <w:tc>
          <w:tcPr>
            <w:tcW w:w="4810" w:type="dxa"/>
            <w:tcBorders>
              <w:top w:val="nil"/>
              <w:left w:val="nil"/>
              <w:bottom w:val="single" w:sz="4" w:space="0" w:color="auto"/>
              <w:right w:val="single" w:sz="4" w:space="0" w:color="auto"/>
            </w:tcBorders>
            <w:hideMark/>
          </w:tcPr>
          <w:p w14:paraId="50F83CF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6919F73" w14:textId="77777777" w:rsidTr="00BC71E0">
        <w:trPr>
          <w:trHeight w:val="300"/>
        </w:trPr>
        <w:tc>
          <w:tcPr>
            <w:tcW w:w="770" w:type="dxa"/>
            <w:vMerge w:val="restart"/>
            <w:tcBorders>
              <w:top w:val="nil"/>
              <w:left w:val="single" w:sz="4" w:space="0" w:color="auto"/>
              <w:bottom w:val="single" w:sz="4" w:space="0" w:color="000000"/>
              <w:right w:val="single" w:sz="4" w:space="0" w:color="auto"/>
            </w:tcBorders>
            <w:hideMark/>
          </w:tcPr>
          <w:p w14:paraId="761755BA"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23</w:t>
            </w:r>
          </w:p>
        </w:tc>
        <w:tc>
          <w:tcPr>
            <w:tcW w:w="5220" w:type="dxa"/>
            <w:tcBorders>
              <w:top w:val="nil"/>
              <w:left w:val="nil"/>
              <w:bottom w:val="single" w:sz="4" w:space="0" w:color="auto"/>
              <w:right w:val="single" w:sz="4" w:space="0" w:color="auto"/>
            </w:tcBorders>
            <w:hideMark/>
          </w:tcPr>
          <w:p w14:paraId="7840C3FE" w14:textId="77777777" w:rsidR="00BC71E0" w:rsidRPr="00BC71E0" w:rsidRDefault="00BC71E0" w:rsidP="00BC71E0">
            <w:pPr>
              <w:spacing w:before="0" w:beforeAutospacing="0" w:after="0" w:afterAutospacing="0" w:line="240" w:lineRule="auto"/>
              <w:jc w:val="both"/>
              <w:rPr>
                <w:rFonts w:eastAsia="Times New Roman" w:cs="Calibri"/>
                <w:b/>
                <w:bCs/>
              </w:rPr>
            </w:pPr>
            <w:r w:rsidRPr="00BC71E0">
              <w:rPr>
                <w:rFonts w:eastAsia="Times New Roman" w:cs="Calibri"/>
                <w:b/>
                <w:bCs/>
              </w:rPr>
              <w:t>Lock in details, if any</w:t>
            </w:r>
          </w:p>
        </w:tc>
        <w:tc>
          <w:tcPr>
            <w:tcW w:w="4810" w:type="dxa"/>
            <w:tcBorders>
              <w:top w:val="nil"/>
              <w:left w:val="nil"/>
              <w:bottom w:val="single" w:sz="4" w:space="0" w:color="auto"/>
              <w:right w:val="single" w:sz="4" w:space="0" w:color="auto"/>
            </w:tcBorders>
            <w:noWrap/>
            <w:hideMark/>
          </w:tcPr>
          <w:p w14:paraId="67ABD83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98E5F68"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5B9EDBD6"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7864918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Number of securities</w:t>
            </w:r>
          </w:p>
        </w:tc>
        <w:tc>
          <w:tcPr>
            <w:tcW w:w="4810" w:type="dxa"/>
            <w:tcBorders>
              <w:top w:val="nil"/>
              <w:left w:val="nil"/>
              <w:bottom w:val="single" w:sz="4" w:space="0" w:color="auto"/>
              <w:right w:val="single" w:sz="4" w:space="0" w:color="auto"/>
            </w:tcBorders>
            <w:noWrap/>
            <w:vAlign w:val="bottom"/>
            <w:hideMark/>
          </w:tcPr>
          <w:p w14:paraId="452F103A"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1B72C010"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25EEE68F"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590FC44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Lock in from (specify date)</w:t>
            </w:r>
          </w:p>
        </w:tc>
        <w:tc>
          <w:tcPr>
            <w:tcW w:w="4810" w:type="dxa"/>
            <w:tcBorders>
              <w:top w:val="nil"/>
              <w:left w:val="nil"/>
              <w:bottom w:val="single" w:sz="4" w:space="0" w:color="auto"/>
              <w:right w:val="single" w:sz="4" w:space="0" w:color="auto"/>
            </w:tcBorders>
            <w:noWrap/>
            <w:vAlign w:val="bottom"/>
            <w:hideMark/>
          </w:tcPr>
          <w:p w14:paraId="4CE8D651"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450D64D4"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1C3EE91A"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3481424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Lock in upto ( specify date)</w:t>
            </w:r>
          </w:p>
        </w:tc>
        <w:tc>
          <w:tcPr>
            <w:tcW w:w="4810" w:type="dxa"/>
            <w:tcBorders>
              <w:top w:val="nil"/>
              <w:left w:val="nil"/>
              <w:bottom w:val="single" w:sz="4" w:space="0" w:color="auto"/>
              <w:right w:val="single" w:sz="4" w:space="0" w:color="auto"/>
            </w:tcBorders>
            <w:noWrap/>
            <w:vAlign w:val="bottom"/>
            <w:hideMark/>
          </w:tcPr>
          <w:p w14:paraId="5DD810E7"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6D115D40"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2DE1FCF9"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51B29BC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Distinctive Numbers  </w:t>
            </w:r>
          </w:p>
        </w:tc>
        <w:tc>
          <w:tcPr>
            <w:tcW w:w="4810" w:type="dxa"/>
            <w:tcBorders>
              <w:top w:val="nil"/>
              <w:left w:val="nil"/>
              <w:bottom w:val="single" w:sz="4" w:space="0" w:color="auto"/>
              <w:right w:val="single" w:sz="4" w:space="0" w:color="auto"/>
            </w:tcBorders>
            <w:noWrap/>
            <w:vAlign w:val="bottom"/>
            <w:hideMark/>
          </w:tcPr>
          <w:p w14:paraId="4C0EC110"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 </w:t>
            </w:r>
          </w:p>
        </w:tc>
      </w:tr>
      <w:tr w:rsidR="00BC71E0" w:rsidRPr="00BC71E0" w14:paraId="49BBB2C5" w14:textId="77777777" w:rsidTr="00BC71E0">
        <w:trPr>
          <w:trHeight w:val="300"/>
        </w:trPr>
        <w:tc>
          <w:tcPr>
            <w:tcW w:w="770" w:type="dxa"/>
            <w:vMerge w:val="restart"/>
            <w:tcBorders>
              <w:top w:val="nil"/>
              <w:left w:val="single" w:sz="4" w:space="0" w:color="auto"/>
              <w:bottom w:val="single" w:sz="4" w:space="0" w:color="000000"/>
              <w:right w:val="single" w:sz="4" w:space="0" w:color="auto"/>
            </w:tcBorders>
            <w:hideMark/>
          </w:tcPr>
          <w:p w14:paraId="4E33434E"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24</w:t>
            </w:r>
          </w:p>
        </w:tc>
        <w:tc>
          <w:tcPr>
            <w:tcW w:w="5220" w:type="dxa"/>
            <w:tcBorders>
              <w:top w:val="nil"/>
              <w:left w:val="nil"/>
              <w:bottom w:val="single" w:sz="4" w:space="0" w:color="auto"/>
              <w:right w:val="single" w:sz="4" w:space="0" w:color="auto"/>
            </w:tcBorders>
            <w:hideMark/>
          </w:tcPr>
          <w:p w14:paraId="1FA9E646" w14:textId="77777777" w:rsidR="00BC71E0" w:rsidRPr="00BC71E0" w:rsidRDefault="00BC71E0" w:rsidP="00BC71E0">
            <w:pPr>
              <w:spacing w:before="0" w:beforeAutospacing="0" w:after="0" w:afterAutospacing="0" w:line="240" w:lineRule="auto"/>
              <w:jc w:val="both"/>
              <w:rPr>
                <w:rFonts w:eastAsia="Times New Roman" w:cs="Calibri"/>
                <w:b/>
                <w:bCs/>
              </w:rPr>
            </w:pPr>
            <w:r w:rsidRPr="00BC71E0">
              <w:rPr>
                <w:rFonts w:eastAsia="Times New Roman" w:cs="Calibri"/>
                <w:b/>
                <w:bCs/>
              </w:rPr>
              <w:t xml:space="preserve">Number of securities issued in :          </w:t>
            </w:r>
          </w:p>
        </w:tc>
        <w:tc>
          <w:tcPr>
            <w:tcW w:w="4810" w:type="dxa"/>
            <w:tcBorders>
              <w:top w:val="nil"/>
              <w:left w:val="nil"/>
              <w:bottom w:val="single" w:sz="4" w:space="0" w:color="auto"/>
              <w:right w:val="single" w:sz="4" w:space="0" w:color="auto"/>
            </w:tcBorders>
            <w:noWrap/>
            <w:hideMark/>
          </w:tcPr>
          <w:p w14:paraId="53F3C439"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442A024"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40C61744"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0A77748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Demat</w:t>
            </w:r>
          </w:p>
        </w:tc>
        <w:tc>
          <w:tcPr>
            <w:tcW w:w="4810" w:type="dxa"/>
            <w:tcBorders>
              <w:top w:val="nil"/>
              <w:left w:val="nil"/>
              <w:bottom w:val="single" w:sz="4" w:space="0" w:color="auto"/>
              <w:right w:val="single" w:sz="4" w:space="0" w:color="auto"/>
            </w:tcBorders>
            <w:noWrap/>
            <w:hideMark/>
          </w:tcPr>
          <w:p w14:paraId="23BE3D4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16A01B6"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1B0677DF"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623163FA"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Physical</w:t>
            </w:r>
          </w:p>
        </w:tc>
        <w:tc>
          <w:tcPr>
            <w:tcW w:w="4810" w:type="dxa"/>
            <w:tcBorders>
              <w:top w:val="nil"/>
              <w:left w:val="nil"/>
              <w:bottom w:val="single" w:sz="4" w:space="0" w:color="auto"/>
              <w:right w:val="single" w:sz="4" w:space="0" w:color="auto"/>
            </w:tcBorders>
            <w:noWrap/>
            <w:hideMark/>
          </w:tcPr>
          <w:p w14:paraId="1BD54FF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4A46B3A" w14:textId="77777777" w:rsidTr="00BC71E0">
        <w:trPr>
          <w:trHeight w:val="600"/>
        </w:trPr>
        <w:tc>
          <w:tcPr>
            <w:tcW w:w="770" w:type="dxa"/>
            <w:tcBorders>
              <w:top w:val="nil"/>
              <w:left w:val="single" w:sz="4" w:space="0" w:color="auto"/>
              <w:bottom w:val="single" w:sz="4" w:space="0" w:color="auto"/>
              <w:right w:val="single" w:sz="4" w:space="0" w:color="auto"/>
            </w:tcBorders>
            <w:hideMark/>
          </w:tcPr>
          <w:p w14:paraId="3AD07F6E"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25</w:t>
            </w:r>
          </w:p>
        </w:tc>
        <w:tc>
          <w:tcPr>
            <w:tcW w:w="5220" w:type="dxa"/>
            <w:tcBorders>
              <w:top w:val="nil"/>
              <w:left w:val="nil"/>
              <w:bottom w:val="single" w:sz="4" w:space="0" w:color="auto"/>
              <w:right w:val="single" w:sz="4" w:space="0" w:color="auto"/>
            </w:tcBorders>
            <w:hideMark/>
          </w:tcPr>
          <w:p w14:paraId="6BB57068"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The securities are rank pari-passu ( kindly mark Yes/ No)</w:t>
            </w:r>
          </w:p>
        </w:tc>
        <w:tc>
          <w:tcPr>
            <w:tcW w:w="4810" w:type="dxa"/>
            <w:tcBorders>
              <w:top w:val="nil"/>
              <w:left w:val="nil"/>
              <w:bottom w:val="single" w:sz="4" w:space="0" w:color="auto"/>
              <w:right w:val="single" w:sz="4" w:space="0" w:color="auto"/>
            </w:tcBorders>
            <w:noWrap/>
            <w:hideMark/>
          </w:tcPr>
          <w:p w14:paraId="2AA630A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563E192" w14:textId="77777777" w:rsidTr="00BC71E0">
        <w:trPr>
          <w:trHeight w:val="600"/>
        </w:trPr>
        <w:tc>
          <w:tcPr>
            <w:tcW w:w="770" w:type="dxa"/>
            <w:tcBorders>
              <w:top w:val="nil"/>
              <w:left w:val="single" w:sz="8" w:space="0" w:color="auto"/>
              <w:bottom w:val="single" w:sz="4" w:space="0" w:color="auto"/>
              <w:right w:val="single" w:sz="4" w:space="0" w:color="auto"/>
            </w:tcBorders>
            <w:hideMark/>
          </w:tcPr>
          <w:p w14:paraId="72B268A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lastRenderedPageBreak/>
              <w:t>26</w:t>
            </w:r>
          </w:p>
        </w:tc>
        <w:tc>
          <w:tcPr>
            <w:tcW w:w="5220" w:type="dxa"/>
            <w:tcBorders>
              <w:top w:val="nil"/>
              <w:left w:val="nil"/>
              <w:bottom w:val="single" w:sz="4" w:space="0" w:color="auto"/>
              <w:right w:val="single" w:sz="4" w:space="0" w:color="auto"/>
            </w:tcBorders>
            <w:hideMark/>
          </w:tcPr>
          <w:p w14:paraId="41650384"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Whether Company has taken approval under clause 24(a) of the listing agreement (kindly mark Yes / No)</w:t>
            </w:r>
          </w:p>
        </w:tc>
        <w:tc>
          <w:tcPr>
            <w:tcW w:w="4810" w:type="dxa"/>
            <w:tcBorders>
              <w:top w:val="nil"/>
              <w:left w:val="nil"/>
              <w:bottom w:val="single" w:sz="4" w:space="0" w:color="auto"/>
              <w:right w:val="single" w:sz="8" w:space="0" w:color="auto"/>
            </w:tcBorders>
            <w:noWrap/>
            <w:hideMark/>
          </w:tcPr>
          <w:p w14:paraId="5B44B1BF"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163F5C6" w14:textId="77777777" w:rsidTr="00BC71E0">
        <w:trPr>
          <w:trHeight w:val="300"/>
        </w:trPr>
        <w:tc>
          <w:tcPr>
            <w:tcW w:w="770" w:type="dxa"/>
            <w:tcBorders>
              <w:top w:val="nil"/>
              <w:left w:val="nil"/>
              <w:bottom w:val="nil"/>
              <w:right w:val="nil"/>
            </w:tcBorders>
            <w:hideMark/>
          </w:tcPr>
          <w:p w14:paraId="13D1A18B" w14:textId="77777777" w:rsidR="00BC71E0" w:rsidRPr="00BC71E0" w:rsidRDefault="00BC71E0" w:rsidP="00BC71E0">
            <w:pPr>
              <w:spacing w:before="0" w:beforeAutospacing="0" w:after="0" w:afterAutospacing="0" w:line="240" w:lineRule="auto"/>
              <w:jc w:val="center"/>
              <w:rPr>
                <w:rFonts w:eastAsia="Times New Roman" w:cs="Calibri"/>
              </w:rPr>
            </w:pPr>
          </w:p>
        </w:tc>
        <w:tc>
          <w:tcPr>
            <w:tcW w:w="5220" w:type="dxa"/>
            <w:tcBorders>
              <w:top w:val="nil"/>
              <w:left w:val="nil"/>
              <w:bottom w:val="nil"/>
              <w:right w:val="nil"/>
            </w:tcBorders>
            <w:hideMark/>
          </w:tcPr>
          <w:p w14:paraId="6C2EFC94" w14:textId="77777777" w:rsidR="00BC71E0" w:rsidRPr="00BC71E0" w:rsidRDefault="00BC71E0" w:rsidP="00BC71E0">
            <w:pPr>
              <w:spacing w:before="0" w:beforeAutospacing="0" w:after="0" w:afterAutospacing="0" w:line="240" w:lineRule="auto"/>
              <w:rPr>
                <w:rFonts w:eastAsia="Times New Roman" w:cs="Calibri"/>
              </w:rPr>
            </w:pPr>
          </w:p>
        </w:tc>
        <w:tc>
          <w:tcPr>
            <w:tcW w:w="4810" w:type="dxa"/>
            <w:tcBorders>
              <w:top w:val="nil"/>
              <w:left w:val="nil"/>
              <w:bottom w:val="nil"/>
              <w:right w:val="nil"/>
            </w:tcBorders>
            <w:noWrap/>
            <w:hideMark/>
          </w:tcPr>
          <w:p w14:paraId="619CA49D" w14:textId="77777777" w:rsidR="00BC71E0" w:rsidRPr="00BC71E0" w:rsidRDefault="00BC71E0" w:rsidP="00BC71E0">
            <w:pPr>
              <w:spacing w:before="0" w:beforeAutospacing="0" w:after="0" w:afterAutospacing="0" w:line="240" w:lineRule="auto"/>
              <w:jc w:val="both"/>
              <w:rPr>
                <w:rFonts w:eastAsia="Times New Roman" w:cs="Calibri"/>
              </w:rPr>
            </w:pPr>
          </w:p>
        </w:tc>
      </w:tr>
    </w:tbl>
    <w:p w14:paraId="02D88580" w14:textId="77777777" w:rsidR="003C05FF" w:rsidRDefault="003C05FF" w:rsidP="003C05FF">
      <w:pPr>
        <w:autoSpaceDE w:val="0"/>
        <w:autoSpaceDN w:val="0"/>
        <w:adjustRightInd w:val="0"/>
        <w:spacing w:line="240" w:lineRule="auto"/>
        <w:ind w:left="-630"/>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 In case of multiple date of allotment or / and multiple issue price, kindly provide details in enclosed format</w:t>
      </w:r>
    </w:p>
    <w:p w14:paraId="47862770"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Authorised Signatory</w:t>
      </w:r>
      <w:r>
        <w:rPr>
          <w:rFonts w:asciiTheme="minorHAnsi" w:eastAsia="Times New Roman" w:hAnsiTheme="minorHAnsi" w:cstheme="minorBidi"/>
          <w:b/>
          <w:color w:val="000000"/>
        </w:rPr>
        <w:t>:-</w:t>
      </w:r>
    </w:p>
    <w:p w14:paraId="00A3C66A"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Name</w:t>
      </w:r>
      <w:r>
        <w:rPr>
          <w:rFonts w:asciiTheme="minorHAnsi" w:eastAsia="Times New Roman" w:hAnsiTheme="minorHAnsi" w:cstheme="minorBidi"/>
          <w:b/>
          <w:color w:val="000000"/>
        </w:rPr>
        <w:t xml:space="preserve">:- </w:t>
      </w:r>
    </w:p>
    <w:p w14:paraId="25FF8901"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Designation</w:t>
      </w:r>
      <w:r>
        <w:rPr>
          <w:rFonts w:asciiTheme="minorHAnsi" w:eastAsia="Times New Roman" w:hAnsiTheme="minorHAnsi" w:cstheme="minorBidi"/>
          <w:b/>
          <w:color w:val="000000"/>
        </w:rPr>
        <w:t xml:space="preserve">:- </w:t>
      </w:r>
    </w:p>
    <w:p w14:paraId="5737C38E" w14:textId="77777777" w:rsidR="003C05FF" w:rsidRDefault="003C05FF" w:rsidP="003C05FF">
      <w:pPr>
        <w:tabs>
          <w:tab w:val="left" w:pos="1320"/>
        </w:tabs>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Date</w:t>
      </w:r>
      <w:r>
        <w:rPr>
          <w:rFonts w:asciiTheme="minorHAnsi" w:eastAsia="Times New Roman" w:hAnsiTheme="minorHAnsi" w:cstheme="minorBidi"/>
          <w:b/>
          <w:color w:val="000000"/>
        </w:rPr>
        <w:t xml:space="preserve">:- </w:t>
      </w:r>
      <w:r>
        <w:rPr>
          <w:rFonts w:asciiTheme="minorHAnsi" w:eastAsia="Times New Roman" w:hAnsiTheme="minorHAnsi" w:cstheme="minorBidi"/>
          <w:b/>
          <w:color w:val="000000"/>
        </w:rPr>
        <w:tab/>
      </w:r>
    </w:p>
    <w:p w14:paraId="1155FBEA"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Telephone Nos. (Landline &amp; mobile)</w:t>
      </w:r>
      <w:r>
        <w:rPr>
          <w:rFonts w:asciiTheme="minorHAnsi" w:eastAsia="Times New Roman" w:hAnsiTheme="minorHAnsi" w:cstheme="minorBidi"/>
          <w:b/>
          <w:color w:val="000000"/>
        </w:rPr>
        <w:t xml:space="preserve">:- </w:t>
      </w:r>
    </w:p>
    <w:p w14:paraId="2AADE938"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Email – id</w:t>
      </w:r>
      <w:r>
        <w:rPr>
          <w:rFonts w:asciiTheme="minorHAnsi" w:eastAsia="Times New Roman" w:hAnsiTheme="minorHAnsi" w:cstheme="minorBidi"/>
          <w:b/>
          <w:color w:val="000000"/>
        </w:rPr>
        <w:t>:-</w:t>
      </w:r>
    </w:p>
    <w:p w14:paraId="6CD8DF6F"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A775C7">
        <w:rPr>
          <w:rFonts w:asciiTheme="minorHAnsi" w:eastAsia="Times New Roman" w:hAnsiTheme="minorHAnsi" w:cstheme="minorBidi"/>
          <w:b/>
          <w:color w:val="000000"/>
        </w:rPr>
        <w:t>Place</w:t>
      </w:r>
      <w:r>
        <w:rPr>
          <w:rFonts w:asciiTheme="minorHAnsi" w:eastAsia="Times New Roman" w:hAnsiTheme="minorHAnsi" w:cstheme="minorBidi"/>
          <w:b/>
          <w:color w:val="000000"/>
        </w:rPr>
        <w:t xml:space="preserve">:- </w:t>
      </w:r>
    </w:p>
    <w:p w14:paraId="57009A36"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4D28F13E"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36BBB961"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5AC3A09E"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tbl>
      <w:tblPr>
        <w:tblW w:w="7700" w:type="dxa"/>
        <w:tblInd w:w="93" w:type="dxa"/>
        <w:tblLook w:val="04A0" w:firstRow="1" w:lastRow="0" w:firstColumn="1" w:lastColumn="0" w:noHBand="0" w:noVBand="1"/>
      </w:tblPr>
      <w:tblGrid>
        <w:gridCol w:w="946"/>
        <w:gridCol w:w="2668"/>
        <w:gridCol w:w="1614"/>
        <w:gridCol w:w="2472"/>
      </w:tblGrid>
      <w:tr w:rsidR="003C05FF" w:rsidRPr="003C05FF" w14:paraId="76F4E01C" w14:textId="77777777" w:rsidTr="003C05FF">
        <w:trPr>
          <w:trHeight w:val="315"/>
        </w:trPr>
        <w:tc>
          <w:tcPr>
            <w:tcW w:w="7700" w:type="dxa"/>
            <w:gridSpan w:val="4"/>
            <w:tcBorders>
              <w:top w:val="single" w:sz="8" w:space="0" w:color="auto"/>
              <w:left w:val="single" w:sz="8" w:space="0" w:color="auto"/>
              <w:bottom w:val="single" w:sz="4" w:space="0" w:color="auto"/>
              <w:right w:val="single" w:sz="8" w:space="0" w:color="000000"/>
            </w:tcBorders>
            <w:noWrap/>
            <w:vAlign w:val="bottom"/>
            <w:hideMark/>
          </w:tcPr>
          <w:p w14:paraId="1DF5BA32"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Format for multiple  date of allotment or / and multiple issue price</w:t>
            </w:r>
          </w:p>
        </w:tc>
      </w:tr>
      <w:tr w:rsidR="003C05FF" w:rsidRPr="003C05FF" w14:paraId="4C536B3E" w14:textId="77777777" w:rsidTr="003C05FF">
        <w:trPr>
          <w:trHeight w:val="300"/>
        </w:trPr>
        <w:tc>
          <w:tcPr>
            <w:tcW w:w="7700" w:type="dxa"/>
            <w:gridSpan w:val="4"/>
            <w:tcBorders>
              <w:top w:val="single" w:sz="8" w:space="0" w:color="auto"/>
              <w:left w:val="single" w:sz="8" w:space="0" w:color="auto"/>
              <w:bottom w:val="single" w:sz="4" w:space="0" w:color="auto"/>
              <w:right w:val="single" w:sz="8" w:space="0" w:color="000000"/>
            </w:tcBorders>
            <w:noWrap/>
            <w:vAlign w:val="bottom"/>
            <w:hideMark/>
          </w:tcPr>
          <w:p w14:paraId="2B468B1C"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 </w:t>
            </w:r>
          </w:p>
        </w:tc>
      </w:tr>
      <w:tr w:rsidR="003C05FF" w:rsidRPr="003C05FF" w14:paraId="36750A74"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3745FA99"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Sr No.</w:t>
            </w:r>
          </w:p>
        </w:tc>
        <w:tc>
          <w:tcPr>
            <w:tcW w:w="2668" w:type="dxa"/>
            <w:tcBorders>
              <w:top w:val="nil"/>
              <w:left w:val="nil"/>
              <w:bottom w:val="single" w:sz="4" w:space="0" w:color="auto"/>
              <w:right w:val="single" w:sz="4" w:space="0" w:color="auto"/>
            </w:tcBorders>
            <w:noWrap/>
            <w:vAlign w:val="bottom"/>
            <w:hideMark/>
          </w:tcPr>
          <w:p w14:paraId="12AB8797"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Date of allotment</w:t>
            </w:r>
          </w:p>
        </w:tc>
        <w:tc>
          <w:tcPr>
            <w:tcW w:w="1614" w:type="dxa"/>
            <w:tcBorders>
              <w:top w:val="nil"/>
              <w:left w:val="nil"/>
              <w:bottom w:val="single" w:sz="4" w:space="0" w:color="auto"/>
              <w:right w:val="single" w:sz="4" w:space="0" w:color="auto"/>
            </w:tcBorders>
            <w:noWrap/>
            <w:vAlign w:val="bottom"/>
            <w:hideMark/>
          </w:tcPr>
          <w:p w14:paraId="597D74AF"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Issue price</w:t>
            </w:r>
          </w:p>
        </w:tc>
        <w:tc>
          <w:tcPr>
            <w:tcW w:w="2472" w:type="dxa"/>
            <w:tcBorders>
              <w:top w:val="nil"/>
              <w:left w:val="nil"/>
              <w:bottom w:val="single" w:sz="4" w:space="0" w:color="auto"/>
              <w:right w:val="single" w:sz="8" w:space="0" w:color="auto"/>
            </w:tcBorders>
            <w:noWrap/>
            <w:vAlign w:val="bottom"/>
            <w:hideMark/>
          </w:tcPr>
          <w:p w14:paraId="3CF24CB2"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No. of Securities</w:t>
            </w:r>
          </w:p>
        </w:tc>
      </w:tr>
      <w:tr w:rsidR="003C05FF" w:rsidRPr="003C05FF" w14:paraId="3997BD77"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431ECA0D"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0F3A1A4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430E1F0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0FC9539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6EA449C6"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0D4C454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4209FCA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142F2A7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707C61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3C69A15"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2FAF1C2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BD7DB4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530549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0CD0728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59ED2323"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511E6D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AD12CA0"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45A9FF9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25C0363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7894B0C9"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969EE4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FE6D73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05DBF08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61A7AC9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584BF22D"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B4EF4F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1F19BCB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969AFD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268BB28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632709B9"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496971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502F390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EAB9C2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8918EF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2DA5591"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BACF68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57B016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AF163D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991363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1B171ED8"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D11773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221837A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161BC91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42FDBBB6"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4E62210"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107034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514DD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6C71595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37E71F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0DF83E5F"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BB58EC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F33A01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7A9181E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3B32266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2E842216"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077D8D2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69C749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6B32C9B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1672005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FEBBB54" w14:textId="77777777" w:rsidTr="003C05FF">
        <w:trPr>
          <w:trHeight w:val="315"/>
        </w:trPr>
        <w:tc>
          <w:tcPr>
            <w:tcW w:w="946" w:type="dxa"/>
            <w:tcBorders>
              <w:top w:val="nil"/>
              <w:left w:val="single" w:sz="8" w:space="0" w:color="auto"/>
              <w:bottom w:val="single" w:sz="8" w:space="0" w:color="auto"/>
              <w:right w:val="single" w:sz="4" w:space="0" w:color="auto"/>
            </w:tcBorders>
            <w:noWrap/>
            <w:vAlign w:val="bottom"/>
            <w:hideMark/>
          </w:tcPr>
          <w:p w14:paraId="1E1C71F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8" w:space="0" w:color="auto"/>
              <w:right w:val="single" w:sz="4" w:space="0" w:color="auto"/>
            </w:tcBorders>
            <w:noWrap/>
            <w:vAlign w:val="bottom"/>
            <w:hideMark/>
          </w:tcPr>
          <w:p w14:paraId="444D17F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8" w:space="0" w:color="auto"/>
              <w:right w:val="single" w:sz="4" w:space="0" w:color="auto"/>
            </w:tcBorders>
            <w:noWrap/>
            <w:vAlign w:val="bottom"/>
            <w:hideMark/>
          </w:tcPr>
          <w:p w14:paraId="5C9DA65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8" w:space="0" w:color="auto"/>
              <w:right w:val="single" w:sz="8" w:space="0" w:color="auto"/>
            </w:tcBorders>
            <w:noWrap/>
            <w:vAlign w:val="bottom"/>
            <w:hideMark/>
          </w:tcPr>
          <w:p w14:paraId="27032D40"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bl>
    <w:p w14:paraId="517E5F81" w14:textId="5005F10D" w:rsidR="00826B24" w:rsidRDefault="00826B24"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0EFD59F1" w14:textId="77777777" w:rsidR="00826B24" w:rsidRDefault="00826B24">
      <w:pPr>
        <w:spacing w:before="0" w:beforeAutospacing="0" w:after="200" w:afterAutospacing="0" w:line="276" w:lineRule="auto"/>
        <w:rPr>
          <w:rFonts w:asciiTheme="minorHAnsi" w:eastAsia="Times New Roman" w:hAnsiTheme="minorHAnsi" w:cstheme="minorBidi"/>
          <w:b/>
          <w:color w:val="000000"/>
        </w:rPr>
      </w:pPr>
      <w:r>
        <w:rPr>
          <w:rFonts w:asciiTheme="minorHAnsi" w:eastAsia="Times New Roman" w:hAnsiTheme="minorHAnsi" w:cstheme="minorBidi"/>
          <w:b/>
          <w:color w:val="000000"/>
        </w:rPr>
        <w:br w:type="page"/>
      </w:r>
    </w:p>
    <w:p w14:paraId="4C901F19" w14:textId="30E61555" w:rsidR="00A775C7" w:rsidRPr="00B31D8C" w:rsidRDefault="00826B24" w:rsidP="00826B24">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
          <w:color w:val="000000"/>
        </w:rPr>
      </w:pPr>
      <w:r w:rsidRPr="00612635">
        <w:rPr>
          <w:rFonts w:asciiTheme="minorHAnsi" w:eastAsia="Times New Roman" w:hAnsiTheme="minorHAnsi" w:cstheme="minorBidi"/>
          <w:b/>
          <w:color w:val="000000"/>
        </w:rPr>
        <w:lastRenderedPageBreak/>
        <w:t>Checklist for granting listing approvals, for the securities issued by the companies under Qualified Institutions Placement (QIPs) – Post Allotment (Trading Approval Stage)</w:t>
      </w:r>
    </w:p>
    <w:p w14:paraId="51B6C56A" w14:textId="77777777" w:rsidR="00826B24" w:rsidRDefault="00826B24" w:rsidP="00826B24">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Cs/>
          <w:color w:val="000000"/>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7655"/>
        <w:gridCol w:w="1417"/>
      </w:tblGrid>
      <w:tr w:rsidR="00BF35EB" w:rsidRPr="00762306" w14:paraId="14E00A49" w14:textId="77777777" w:rsidTr="00BF35EB">
        <w:tc>
          <w:tcPr>
            <w:tcW w:w="781" w:type="dxa"/>
          </w:tcPr>
          <w:p w14:paraId="4C3E8888" w14:textId="6F63CE18" w:rsidR="00BF35EB" w:rsidRPr="00762306" w:rsidRDefault="00BF35EB" w:rsidP="00A46E59">
            <w:pPr>
              <w:pStyle w:val="Heading3"/>
              <w:spacing w:before="60"/>
              <w:rPr>
                <w:rFonts w:asciiTheme="minorHAnsi" w:hAnsiTheme="minorHAnsi" w:cstheme="minorHAnsi"/>
                <w:sz w:val="22"/>
                <w:szCs w:val="22"/>
              </w:rPr>
            </w:pPr>
            <w:r>
              <w:rPr>
                <w:rFonts w:asciiTheme="minorHAnsi" w:hAnsiTheme="minorHAnsi" w:cstheme="minorHAnsi"/>
                <w:sz w:val="22"/>
                <w:szCs w:val="22"/>
              </w:rPr>
              <w:t>Sr.No.</w:t>
            </w:r>
          </w:p>
        </w:tc>
        <w:tc>
          <w:tcPr>
            <w:tcW w:w="7655" w:type="dxa"/>
          </w:tcPr>
          <w:p w14:paraId="25005B5C" w14:textId="172D9F22" w:rsidR="00BF35EB" w:rsidRPr="00762306" w:rsidRDefault="00BF35EB" w:rsidP="00A46E59">
            <w:pPr>
              <w:pStyle w:val="Heading3"/>
              <w:spacing w:before="60"/>
              <w:rPr>
                <w:rFonts w:asciiTheme="minorHAnsi" w:hAnsiTheme="minorHAnsi" w:cstheme="minorHAnsi"/>
                <w:sz w:val="22"/>
                <w:szCs w:val="22"/>
              </w:rPr>
            </w:pPr>
            <w:r w:rsidRPr="00762306">
              <w:rPr>
                <w:rFonts w:asciiTheme="minorHAnsi" w:hAnsiTheme="minorHAnsi" w:cstheme="minorHAnsi"/>
                <w:sz w:val="22"/>
                <w:szCs w:val="22"/>
              </w:rPr>
              <w:t xml:space="preserve">Documents to be submitted </w:t>
            </w:r>
          </w:p>
        </w:tc>
        <w:tc>
          <w:tcPr>
            <w:tcW w:w="1417" w:type="dxa"/>
          </w:tcPr>
          <w:p w14:paraId="3F6FD232" w14:textId="796599FB" w:rsidR="00BF35EB" w:rsidRPr="00762306" w:rsidRDefault="00BF35EB" w:rsidP="00A46E59">
            <w:pPr>
              <w:pStyle w:val="Heading3"/>
              <w:spacing w:before="60"/>
              <w:rPr>
                <w:rFonts w:asciiTheme="minorHAnsi" w:hAnsiTheme="minorHAnsi" w:cstheme="minorHAnsi"/>
                <w:sz w:val="22"/>
                <w:szCs w:val="22"/>
              </w:rPr>
            </w:pPr>
            <w:r>
              <w:rPr>
                <w:rFonts w:asciiTheme="minorHAnsi" w:hAnsiTheme="minorHAnsi" w:cstheme="minorHAnsi"/>
                <w:sz w:val="22"/>
                <w:szCs w:val="22"/>
              </w:rPr>
              <w:t>Page No.</w:t>
            </w:r>
          </w:p>
        </w:tc>
      </w:tr>
      <w:tr w:rsidR="00B31D8C" w:rsidRPr="00762306" w14:paraId="4F329A99" w14:textId="3FDF9BDC" w:rsidTr="00B31D8C">
        <w:trPr>
          <w:trHeight w:val="70"/>
        </w:trPr>
        <w:tc>
          <w:tcPr>
            <w:tcW w:w="781" w:type="dxa"/>
          </w:tcPr>
          <w:p w14:paraId="67767682" w14:textId="5C7A04EB" w:rsidR="00BF35EB" w:rsidRPr="008A528B" w:rsidRDefault="00BF35EB" w:rsidP="00A46E59">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1</w:t>
            </w:r>
          </w:p>
        </w:tc>
        <w:tc>
          <w:tcPr>
            <w:tcW w:w="7655" w:type="dxa"/>
          </w:tcPr>
          <w:p w14:paraId="092C0ED7" w14:textId="1608B78E" w:rsidR="00BF35EB" w:rsidRPr="008A528B" w:rsidRDefault="00BF35EB" w:rsidP="00A46E59">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 xml:space="preserve">Listing approval obtained from </w:t>
            </w:r>
            <w:r>
              <w:rPr>
                <w:rFonts w:asciiTheme="minorHAnsi" w:hAnsiTheme="minorHAnsi" w:cstheme="minorHAnsi"/>
                <w:b w:val="0"/>
                <w:bCs w:val="0"/>
                <w:sz w:val="22"/>
                <w:szCs w:val="22"/>
              </w:rPr>
              <w:t>Other</w:t>
            </w:r>
            <w:r w:rsidRPr="008A528B">
              <w:rPr>
                <w:rFonts w:asciiTheme="minorHAnsi" w:hAnsiTheme="minorHAnsi" w:cstheme="minorHAnsi"/>
                <w:b w:val="0"/>
                <w:bCs w:val="0"/>
                <w:sz w:val="22"/>
                <w:szCs w:val="22"/>
              </w:rPr>
              <w:t xml:space="preserve"> Stock Exchange, if applicable.</w:t>
            </w:r>
          </w:p>
        </w:tc>
        <w:tc>
          <w:tcPr>
            <w:tcW w:w="1417" w:type="dxa"/>
          </w:tcPr>
          <w:p w14:paraId="006B1CA5" w14:textId="77777777" w:rsidR="00BF35EB" w:rsidRPr="008A528B" w:rsidRDefault="00BF35EB" w:rsidP="00A46E59">
            <w:pPr>
              <w:pStyle w:val="Heading3"/>
              <w:spacing w:before="60"/>
              <w:jc w:val="left"/>
              <w:rPr>
                <w:rFonts w:asciiTheme="minorHAnsi" w:hAnsiTheme="minorHAnsi" w:cstheme="minorHAnsi"/>
                <w:b w:val="0"/>
                <w:bCs w:val="0"/>
                <w:sz w:val="22"/>
                <w:szCs w:val="22"/>
              </w:rPr>
            </w:pPr>
          </w:p>
        </w:tc>
      </w:tr>
      <w:tr w:rsidR="00BF35EB" w:rsidRPr="00762306" w14:paraId="25BEF4B2" w14:textId="77777777" w:rsidTr="00BF35EB">
        <w:tc>
          <w:tcPr>
            <w:tcW w:w="781" w:type="dxa"/>
          </w:tcPr>
          <w:p w14:paraId="02978AC9" w14:textId="711B3358" w:rsidR="00BF35EB" w:rsidRPr="008A528B" w:rsidRDefault="00BF35EB" w:rsidP="00A46E59">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2</w:t>
            </w:r>
          </w:p>
        </w:tc>
        <w:tc>
          <w:tcPr>
            <w:tcW w:w="7655" w:type="dxa"/>
          </w:tcPr>
          <w:p w14:paraId="35AEC5F2" w14:textId="46AD54B5" w:rsidR="00BF35EB" w:rsidRPr="008A528B" w:rsidRDefault="00BF35EB" w:rsidP="00A46E59">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Confirmation letters from CDSL and / or NSDL about crediting the above mentioned shares to the respective beneficiaries accoun</w:t>
            </w:r>
            <w:r>
              <w:rPr>
                <w:rFonts w:asciiTheme="minorHAnsi" w:hAnsiTheme="minorHAnsi" w:cstheme="minorHAnsi"/>
                <w:b w:val="0"/>
                <w:bCs w:val="0"/>
                <w:sz w:val="22"/>
                <w:szCs w:val="22"/>
              </w:rPr>
              <w:t xml:space="preserve">t </w:t>
            </w:r>
          </w:p>
        </w:tc>
        <w:tc>
          <w:tcPr>
            <w:tcW w:w="1417" w:type="dxa"/>
          </w:tcPr>
          <w:p w14:paraId="507D7CFE" w14:textId="77777777" w:rsidR="00BF35EB" w:rsidRPr="008A528B" w:rsidRDefault="00BF35EB" w:rsidP="00A46E59">
            <w:pPr>
              <w:pStyle w:val="Heading3"/>
              <w:spacing w:before="60"/>
              <w:jc w:val="left"/>
              <w:rPr>
                <w:rFonts w:asciiTheme="minorHAnsi" w:hAnsiTheme="minorHAnsi" w:cstheme="minorHAnsi"/>
                <w:b w:val="0"/>
                <w:bCs w:val="0"/>
                <w:sz w:val="22"/>
                <w:szCs w:val="22"/>
              </w:rPr>
            </w:pPr>
          </w:p>
        </w:tc>
      </w:tr>
    </w:tbl>
    <w:p w14:paraId="41EE94CD" w14:textId="77777777" w:rsidR="00826B24" w:rsidRPr="00B31D8C" w:rsidRDefault="00826B24" w:rsidP="00B31D8C">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Cs/>
          <w:color w:val="000000"/>
        </w:rPr>
      </w:pPr>
    </w:p>
    <w:sectPr w:rsidR="00826B24" w:rsidRPr="00B31D8C" w:rsidSect="00441FAD">
      <w:pgSz w:w="12240" w:h="15840"/>
      <w:pgMar w:top="1624"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7403" w14:textId="77777777" w:rsidR="00A17154" w:rsidRDefault="00A17154" w:rsidP="006376B4">
      <w:pPr>
        <w:spacing w:before="0" w:after="0" w:line="240" w:lineRule="auto"/>
      </w:pPr>
      <w:r>
        <w:separator/>
      </w:r>
    </w:p>
  </w:endnote>
  <w:endnote w:type="continuationSeparator" w:id="0">
    <w:p w14:paraId="30A4F33B" w14:textId="77777777" w:rsidR="00A17154" w:rsidRDefault="00A17154" w:rsidP="00637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yriad Pro Light">
    <w:altName w:val="Arial"/>
    <w:panose1 w:val="00000000000000000000"/>
    <w:charset w:val="00"/>
    <w:family w:val="swiss"/>
    <w:notTrueType/>
    <w:pitch w:val="variable"/>
    <w:sig w:usb0="00000001" w:usb1="00000001" w:usb2="0000000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600EC" w14:textId="77777777" w:rsidR="00A17154" w:rsidRDefault="00A17154" w:rsidP="006376B4">
      <w:pPr>
        <w:spacing w:before="0" w:after="0" w:line="240" w:lineRule="auto"/>
      </w:pPr>
      <w:r>
        <w:separator/>
      </w:r>
    </w:p>
  </w:footnote>
  <w:footnote w:type="continuationSeparator" w:id="0">
    <w:p w14:paraId="52AC4D59" w14:textId="77777777" w:rsidR="00A17154" w:rsidRDefault="00A17154" w:rsidP="006376B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5D48"/>
    <w:multiLevelType w:val="hybridMultilevel"/>
    <w:tmpl w:val="E072112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17612454"/>
    <w:multiLevelType w:val="hybridMultilevel"/>
    <w:tmpl w:val="A2AAD26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FA829C0"/>
    <w:multiLevelType w:val="hybridMultilevel"/>
    <w:tmpl w:val="D9F4E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23A95"/>
    <w:multiLevelType w:val="hybridMultilevel"/>
    <w:tmpl w:val="6308B0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2221137"/>
    <w:multiLevelType w:val="hybridMultilevel"/>
    <w:tmpl w:val="2BAC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0C7E3C"/>
    <w:multiLevelType w:val="hybridMultilevel"/>
    <w:tmpl w:val="37A29FE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99161E7"/>
    <w:multiLevelType w:val="hybridMultilevel"/>
    <w:tmpl w:val="6D8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77C1B"/>
    <w:multiLevelType w:val="hybridMultilevel"/>
    <w:tmpl w:val="FC68C0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307228">
    <w:abstractNumId w:val="8"/>
  </w:num>
  <w:num w:numId="2" w16cid:durableId="1602835089">
    <w:abstractNumId w:val="1"/>
  </w:num>
  <w:num w:numId="3" w16cid:durableId="289433966">
    <w:abstractNumId w:val="7"/>
  </w:num>
  <w:num w:numId="4" w16cid:durableId="1345211554">
    <w:abstractNumId w:val="2"/>
  </w:num>
  <w:num w:numId="5" w16cid:durableId="262036518">
    <w:abstractNumId w:val="6"/>
  </w:num>
  <w:num w:numId="6" w16cid:durableId="1679504444">
    <w:abstractNumId w:val="4"/>
  </w:num>
  <w:num w:numId="7" w16cid:durableId="1645962930">
    <w:abstractNumId w:val="5"/>
  </w:num>
  <w:num w:numId="8" w16cid:durableId="904413420">
    <w:abstractNumId w:val="0"/>
  </w:num>
  <w:num w:numId="9" w16cid:durableId="1497502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1905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A77"/>
    <w:rsid w:val="00034468"/>
    <w:rsid w:val="00055575"/>
    <w:rsid w:val="000B6C1E"/>
    <w:rsid w:val="000C029D"/>
    <w:rsid w:val="000C4906"/>
    <w:rsid w:val="001043A0"/>
    <w:rsid w:val="00182D98"/>
    <w:rsid w:val="00197032"/>
    <w:rsid w:val="001A5753"/>
    <w:rsid w:val="001C7D4A"/>
    <w:rsid w:val="001E08E8"/>
    <w:rsid w:val="001E2832"/>
    <w:rsid w:val="00232E6E"/>
    <w:rsid w:val="00264C60"/>
    <w:rsid w:val="00270B42"/>
    <w:rsid w:val="002A3AC0"/>
    <w:rsid w:val="002D1378"/>
    <w:rsid w:val="002D62D0"/>
    <w:rsid w:val="002F6402"/>
    <w:rsid w:val="002F6A77"/>
    <w:rsid w:val="00323CE6"/>
    <w:rsid w:val="00356D35"/>
    <w:rsid w:val="00371BCB"/>
    <w:rsid w:val="003C05FF"/>
    <w:rsid w:val="003C2B5D"/>
    <w:rsid w:val="003D2AD6"/>
    <w:rsid w:val="00401041"/>
    <w:rsid w:val="00413FC2"/>
    <w:rsid w:val="00421E14"/>
    <w:rsid w:val="0043576B"/>
    <w:rsid w:val="00441FAD"/>
    <w:rsid w:val="004678D6"/>
    <w:rsid w:val="004A743F"/>
    <w:rsid w:val="004B3164"/>
    <w:rsid w:val="004B6B9A"/>
    <w:rsid w:val="004C05D1"/>
    <w:rsid w:val="004D10C7"/>
    <w:rsid w:val="004D3406"/>
    <w:rsid w:val="004F7154"/>
    <w:rsid w:val="005137A0"/>
    <w:rsid w:val="00521085"/>
    <w:rsid w:val="0055091C"/>
    <w:rsid w:val="00556CE3"/>
    <w:rsid w:val="005573A3"/>
    <w:rsid w:val="00564C34"/>
    <w:rsid w:val="00573613"/>
    <w:rsid w:val="00574A1A"/>
    <w:rsid w:val="00593F26"/>
    <w:rsid w:val="005C3535"/>
    <w:rsid w:val="00612635"/>
    <w:rsid w:val="00613C1E"/>
    <w:rsid w:val="006376B4"/>
    <w:rsid w:val="00643F88"/>
    <w:rsid w:val="00651EA3"/>
    <w:rsid w:val="006E1437"/>
    <w:rsid w:val="00742142"/>
    <w:rsid w:val="00760ABB"/>
    <w:rsid w:val="007A54AB"/>
    <w:rsid w:val="007B3884"/>
    <w:rsid w:val="008022AA"/>
    <w:rsid w:val="00826B24"/>
    <w:rsid w:val="00834E94"/>
    <w:rsid w:val="00871DF1"/>
    <w:rsid w:val="008B213E"/>
    <w:rsid w:val="008C2D44"/>
    <w:rsid w:val="008C5B48"/>
    <w:rsid w:val="00940105"/>
    <w:rsid w:val="00960E57"/>
    <w:rsid w:val="00997F68"/>
    <w:rsid w:val="009D2DB2"/>
    <w:rsid w:val="009D3B1F"/>
    <w:rsid w:val="00A06427"/>
    <w:rsid w:val="00A17154"/>
    <w:rsid w:val="00A73B5C"/>
    <w:rsid w:val="00A775C7"/>
    <w:rsid w:val="00A95C99"/>
    <w:rsid w:val="00AD312E"/>
    <w:rsid w:val="00AE2925"/>
    <w:rsid w:val="00AF66E9"/>
    <w:rsid w:val="00B31D8C"/>
    <w:rsid w:val="00B71AE0"/>
    <w:rsid w:val="00BA5E3D"/>
    <w:rsid w:val="00BC71E0"/>
    <w:rsid w:val="00BD77E0"/>
    <w:rsid w:val="00BF35EB"/>
    <w:rsid w:val="00C13FA7"/>
    <w:rsid w:val="00C246B2"/>
    <w:rsid w:val="00C508E7"/>
    <w:rsid w:val="00C81746"/>
    <w:rsid w:val="00C957DE"/>
    <w:rsid w:val="00CA6A8E"/>
    <w:rsid w:val="00CC75D8"/>
    <w:rsid w:val="00D72D7A"/>
    <w:rsid w:val="00DF49D6"/>
    <w:rsid w:val="00DF6FD4"/>
    <w:rsid w:val="00E50B27"/>
    <w:rsid w:val="00E9603F"/>
    <w:rsid w:val="00EA66AC"/>
    <w:rsid w:val="00EC5AD9"/>
    <w:rsid w:val="00F11C9E"/>
    <w:rsid w:val="00F16A94"/>
    <w:rsid w:val="00F326B6"/>
    <w:rsid w:val="00F504E8"/>
    <w:rsid w:val="00F50B5B"/>
    <w:rsid w:val="00F53271"/>
    <w:rsid w:val="00F610B1"/>
    <w:rsid w:val="00FA790D"/>
    <w:rsid w:val="00FC4C2B"/>
    <w:rsid w:val="00FE03C1"/>
    <w:rsid w:val="00FF0E60"/>
    <w:rsid w:val="00FF65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166FB"/>
  <w15:docId w15:val="{A89DF111-FB65-4112-AE42-32F5D600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D8C"/>
    <w:pPr>
      <w:spacing w:before="100" w:beforeAutospacing="1" w:after="100" w:afterAutospacing="1" w:line="120" w:lineRule="auto"/>
    </w:pPr>
    <w:rPr>
      <w:rFonts w:ascii="Calibri" w:eastAsia="Calibri" w:hAnsi="Calibri" w:cs="Times New Roman"/>
    </w:rPr>
  </w:style>
  <w:style w:type="paragraph" w:styleId="Heading1">
    <w:name w:val="heading 1"/>
    <w:basedOn w:val="Normal"/>
    <w:next w:val="Normal"/>
    <w:link w:val="Heading1Char"/>
    <w:uiPriority w:val="9"/>
    <w:qFormat/>
    <w:rsid w:val="00F610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9"/>
    <w:qFormat/>
    <w:rsid w:val="00B71AE0"/>
    <w:pPr>
      <w:keepNext/>
      <w:spacing w:before="0" w:beforeAutospacing="0" w:after="0" w:afterAutospacing="0" w:line="240" w:lineRule="auto"/>
      <w:jc w:val="center"/>
      <w:outlineLvl w:val="2"/>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76B4"/>
    <w:pPr>
      <w:tabs>
        <w:tab w:val="center" w:pos="4680"/>
        <w:tab w:val="right" w:pos="9360"/>
      </w:tabs>
      <w:spacing w:before="0" w:beforeAutospacing="0" w:after="0" w:afterAutospacing="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6376B4"/>
  </w:style>
  <w:style w:type="paragraph" w:styleId="Footer">
    <w:name w:val="footer"/>
    <w:basedOn w:val="Normal"/>
    <w:link w:val="FooterChar"/>
    <w:uiPriority w:val="99"/>
    <w:unhideWhenUsed/>
    <w:rsid w:val="006376B4"/>
    <w:pPr>
      <w:tabs>
        <w:tab w:val="center" w:pos="4680"/>
        <w:tab w:val="right" w:pos="9360"/>
      </w:tabs>
      <w:spacing w:before="0" w:beforeAutospacing="0" w:after="0" w:afterAutospacing="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6376B4"/>
  </w:style>
  <w:style w:type="paragraph" w:styleId="BalloonText">
    <w:name w:val="Balloon Text"/>
    <w:basedOn w:val="Normal"/>
    <w:link w:val="BalloonTextChar"/>
    <w:uiPriority w:val="99"/>
    <w:semiHidden/>
    <w:unhideWhenUsed/>
    <w:rsid w:val="006376B4"/>
    <w:pPr>
      <w:spacing w:before="0" w:beforeAutospacing="0" w:after="0" w:afterAutospacing="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6376B4"/>
    <w:rPr>
      <w:rFonts w:ascii="Tahoma" w:hAnsi="Tahoma" w:cs="Tahoma"/>
      <w:sz w:val="16"/>
      <w:szCs w:val="16"/>
    </w:rPr>
  </w:style>
  <w:style w:type="paragraph" w:styleId="ListParagraph">
    <w:name w:val="List Paragraph"/>
    <w:basedOn w:val="Normal"/>
    <w:uiPriority w:val="34"/>
    <w:qFormat/>
    <w:rsid w:val="002D1378"/>
    <w:pPr>
      <w:ind w:left="720"/>
      <w:contextualSpacing/>
    </w:pPr>
  </w:style>
  <w:style w:type="paragraph" w:styleId="Revision">
    <w:name w:val="Revision"/>
    <w:hidden/>
    <w:uiPriority w:val="99"/>
    <w:semiHidden/>
    <w:rsid w:val="00B71AE0"/>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B71AE0"/>
    <w:rPr>
      <w:rFonts w:ascii="Arial" w:eastAsia="Times New Roman" w:hAnsi="Arial" w:cs="Arial"/>
      <w:b/>
      <w:bCs/>
      <w:sz w:val="20"/>
      <w:szCs w:val="20"/>
    </w:rPr>
  </w:style>
  <w:style w:type="paragraph" w:styleId="BodyText2">
    <w:name w:val="Body Text 2"/>
    <w:basedOn w:val="Normal"/>
    <w:link w:val="BodyText2Char"/>
    <w:uiPriority w:val="99"/>
    <w:rsid w:val="00B71AE0"/>
    <w:pPr>
      <w:spacing w:before="0" w:beforeAutospacing="0" w:after="0" w:afterAutospacing="0" w:line="240" w:lineRule="auto"/>
      <w:ind w:right="18"/>
      <w:jc w:val="both"/>
    </w:pPr>
    <w:rPr>
      <w:rFonts w:ascii="Book Antiqua" w:eastAsia="Times New Roman" w:hAnsi="Book Antiqua" w:cs="Book Antiqua"/>
    </w:rPr>
  </w:style>
  <w:style w:type="character" w:customStyle="1" w:styleId="BodyText2Char">
    <w:name w:val="Body Text 2 Char"/>
    <w:basedOn w:val="DefaultParagraphFont"/>
    <w:link w:val="BodyText2"/>
    <w:uiPriority w:val="99"/>
    <w:rsid w:val="00B71AE0"/>
    <w:rPr>
      <w:rFonts w:ascii="Book Antiqua" w:eastAsia="Times New Roman" w:hAnsi="Book Antiqua" w:cs="Book Antiqua"/>
    </w:rPr>
  </w:style>
  <w:style w:type="character" w:styleId="CommentReference">
    <w:name w:val="annotation reference"/>
    <w:basedOn w:val="DefaultParagraphFont"/>
    <w:uiPriority w:val="99"/>
    <w:semiHidden/>
    <w:unhideWhenUsed/>
    <w:rsid w:val="007A54AB"/>
    <w:rPr>
      <w:sz w:val="16"/>
      <w:szCs w:val="16"/>
    </w:rPr>
  </w:style>
  <w:style w:type="paragraph" w:styleId="CommentText">
    <w:name w:val="annotation text"/>
    <w:basedOn w:val="Normal"/>
    <w:link w:val="CommentTextChar"/>
    <w:uiPriority w:val="99"/>
    <w:unhideWhenUsed/>
    <w:rsid w:val="007A54AB"/>
    <w:pPr>
      <w:spacing w:line="240" w:lineRule="auto"/>
    </w:pPr>
    <w:rPr>
      <w:sz w:val="20"/>
      <w:szCs w:val="20"/>
    </w:rPr>
  </w:style>
  <w:style w:type="character" w:customStyle="1" w:styleId="CommentTextChar">
    <w:name w:val="Comment Text Char"/>
    <w:basedOn w:val="DefaultParagraphFont"/>
    <w:link w:val="CommentText"/>
    <w:uiPriority w:val="99"/>
    <w:rsid w:val="007A54A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A54AB"/>
    <w:rPr>
      <w:b/>
      <w:bCs/>
    </w:rPr>
  </w:style>
  <w:style w:type="character" w:customStyle="1" w:styleId="CommentSubjectChar">
    <w:name w:val="Comment Subject Char"/>
    <w:basedOn w:val="CommentTextChar"/>
    <w:link w:val="CommentSubject"/>
    <w:uiPriority w:val="99"/>
    <w:semiHidden/>
    <w:rsid w:val="007A54AB"/>
    <w:rPr>
      <w:rFonts w:ascii="Calibri" w:eastAsia="Calibri" w:hAnsi="Calibri" w:cs="Times New Roman"/>
      <w:b/>
      <w:bCs/>
      <w:sz w:val="20"/>
      <w:szCs w:val="20"/>
    </w:rPr>
  </w:style>
  <w:style w:type="character" w:styleId="Hyperlink">
    <w:name w:val="Hyperlink"/>
    <w:basedOn w:val="DefaultParagraphFont"/>
    <w:uiPriority w:val="99"/>
    <w:unhideWhenUsed/>
    <w:rsid w:val="007A54AB"/>
    <w:rPr>
      <w:color w:val="0000FF" w:themeColor="hyperlink"/>
      <w:u w:val="single"/>
    </w:rPr>
  </w:style>
  <w:style w:type="character" w:styleId="UnresolvedMention">
    <w:name w:val="Unresolved Mention"/>
    <w:basedOn w:val="DefaultParagraphFont"/>
    <w:uiPriority w:val="99"/>
    <w:semiHidden/>
    <w:unhideWhenUsed/>
    <w:rsid w:val="007A54AB"/>
    <w:rPr>
      <w:color w:val="605E5C"/>
      <w:shd w:val="clear" w:color="auto" w:fill="E1DFDD"/>
    </w:rPr>
  </w:style>
  <w:style w:type="table" w:styleId="TableGrid">
    <w:name w:val="Table Grid"/>
    <w:basedOn w:val="TableNormal"/>
    <w:uiPriority w:val="59"/>
    <w:rsid w:val="00C50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53271"/>
    <w:pPr>
      <w:spacing w:after="120"/>
    </w:pPr>
  </w:style>
  <w:style w:type="character" w:customStyle="1" w:styleId="BodyTextChar">
    <w:name w:val="Body Text Char"/>
    <w:basedOn w:val="DefaultParagraphFont"/>
    <w:link w:val="BodyText"/>
    <w:uiPriority w:val="99"/>
    <w:semiHidden/>
    <w:rsid w:val="00F53271"/>
    <w:rPr>
      <w:rFonts w:ascii="Calibri" w:eastAsia="Calibri" w:hAnsi="Calibri" w:cs="Times New Roman"/>
    </w:rPr>
  </w:style>
  <w:style w:type="character" w:customStyle="1" w:styleId="Heading1Char">
    <w:name w:val="Heading 1 Char"/>
    <w:basedOn w:val="DefaultParagraphFont"/>
    <w:link w:val="Heading1"/>
    <w:uiPriority w:val="9"/>
    <w:rsid w:val="00F610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73638">
      <w:bodyDiv w:val="1"/>
      <w:marLeft w:val="0"/>
      <w:marRight w:val="0"/>
      <w:marTop w:val="0"/>
      <w:marBottom w:val="0"/>
      <w:divBdr>
        <w:top w:val="none" w:sz="0" w:space="0" w:color="auto"/>
        <w:left w:val="none" w:sz="0" w:space="0" w:color="auto"/>
        <w:bottom w:val="none" w:sz="0" w:space="0" w:color="auto"/>
        <w:right w:val="none" w:sz="0" w:space="0" w:color="auto"/>
      </w:divBdr>
    </w:div>
    <w:div w:id="129369750">
      <w:bodyDiv w:val="1"/>
      <w:marLeft w:val="0"/>
      <w:marRight w:val="0"/>
      <w:marTop w:val="0"/>
      <w:marBottom w:val="0"/>
      <w:divBdr>
        <w:top w:val="none" w:sz="0" w:space="0" w:color="auto"/>
        <w:left w:val="none" w:sz="0" w:space="0" w:color="auto"/>
        <w:bottom w:val="none" w:sz="0" w:space="0" w:color="auto"/>
        <w:right w:val="none" w:sz="0" w:space="0" w:color="auto"/>
      </w:divBdr>
    </w:div>
    <w:div w:id="172111910">
      <w:bodyDiv w:val="1"/>
      <w:marLeft w:val="0"/>
      <w:marRight w:val="0"/>
      <w:marTop w:val="0"/>
      <w:marBottom w:val="0"/>
      <w:divBdr>
        <w:top w:val="none" w:sz="0" w:space="0" w:color="auto"/>
        <w:left w:val="none" w:sz="0" w:space="0" w:color="auto"/>
        <w:bottom w:val="none" w:sz="0" w:space="0" w:color="auto"/>
        <w:right w:val="none" w:sz="0" w:space="0" w:color="auto"/>
      </w:divBdr>
    </w:div>
    <w:div w:id="350109468">
      <w:bodyDiv w:val="1"/>
      <w:marLeft w:val="0"/>
      <w:marRight w:val="0"/>
      <w:marTop w:val="0"/>
      <w:marBottom w:val="0"/>
      <w:divBdr>
        <w:top w:val="none" w:sz="0" w:space="0" w:color="auto"/>
        <w:left w:val="none" w:sz="0" w:space="0" w:color="auto"/>
        <w:bottom w:val="none" w:sz="0" w:space="0" w:color="auto"/>
        <w:right w:val="none" w:sz="0" w:space="0" w:color="auto"/>
      </w:divBdr>
    </w:div>
    <w:div w:id="542257491">
      <w:bodyDiv w:val="1"/>
      <w:marLeft w:val="0"/>
      <w:marRight w:val="0"/>
      <w:marTop w:val="0"/>
      <w:marBottom w:val="0"/>
      <w:divBdr>
        <w:top w:val="none" w:sz="0" w:space="0" w:color="auto"/>
        <w:left w:val="none" w:sz="0" w:space="0" w:color="auto"/>
        <w:bottom w:val="none" w:sz="0" w:space="0" w:color="auto"/>
        <w:right w:val="none" w:sz="0" w:space="0" w:color="auto"/>
      </w:divBdr>
    </w:div>
    <w:div w:id="704907320">
      <w:bodyDiv w:val="1"/>
      <w:marLeft w:val="0"/>
      <w:marRight w:val="0"/>
      <w:marTop w:val="0"/>
      <w:marBottom w:val="0"/>
      <w:divBdr>
        <w:top w:val="none" w:sz="0" w:space="0" w:color="auto"/>
        <w:left w:val="none" w:sz="0" w:space="0" w:color="auto"/>
        <w:bottom w:val="none" w:sz="0" w:space="0" w:color="auto"/>
        <w:right w:val="none" w:sz="0" w:space="0" w:color="auto"/>
      </w:divBdr>
    </w:div>
    <w:div w:id="740832451">
      <w:bodyDiv w:val="1"/>
      <w:marLeft w:val="0"/>
      <w:marRight w:val="0"/>
      <w:marTop w:val="0"/>
      <w:marBottom w:val="0"/>
      <w:divBdr>
        <w:top w:val="none" w:sz="0" w:space="0" w:color="auto"/>
        <w:left w:val="none" w:sz="0" w:space="0" w:color="auto"/>
        <w:bottom w:val="none" w:sz="0" w:space="0" w:color="auto"/>
        <w:right w:val="none" w:sz="0" w:space="0" w:color="auto"/>
      </w:divBdr>
    </w:div>
    <w:div w:id="872116842">
      <w:bodyDiv w:val="1"/>
      <w:marLeft w:val="0"/>
      <w:marRight w:val="0"/>
      <w:marTop w:val="0"/>
      <w:marBottom w:val="0"/>
      <w:divBdr>
        <w:top w:val="none" w:sz="0" w:space="0" w:color="auto"/>
        <w:left w:val="none" w:sz="0" w:space="0" w:color="auto"/>
        <w:bottom w:val="none" w:sz="0" w:space="0" w:color="auto"/>
        <w:right w:val="none" w:sz="0" w:space="0" w:color="auto"/>
      </w:divBdr>
    </w:div>
    <w:div w:id="881089034">
      <w:bodyDiv w:val="1"/>
      <w:marLeft w:val="0"/>
      <w:marRight w:val="0"/>
      <w:marTop w:val="0"/>
      <w:marBottom w:val="0"/>
      <w:divBdr>
        <w:top w:val="none" w:sz="0" w:space="0" w:color="auto"/>
        <w:left w:val="none" w:sz="0" w:space="0" w:color="auto"/>
        <w:bottom w:val="none" w:sz="0" w:space="0" w:color="auto"/>
        <w:right w:val="none" w:sz="0" w:space="0" w:color="auto"/>
      </w:divBdr>
    </w:div>
    <w:div w:id="1196575209">
      <w:bodyDiv w:val="1"/>
      <w:marLeft w:val="0"/>
      <w:marRight w:val="0"/>
      <w:marTop w:val="0"/>
      <w:marBottom w:val="0"/>
      <w:divBdr>
        <w:top w:val="none" w:sz="0" w:space="0" w:color="auto"/>
        <w:left w:val="none" w:sz="0" w:space="0" w:color="auto"/>
        <w:bottom w:val="none" w:sz="0" w:space="0" w:color="auto"/>
        <w:right w:val="none" w:sz="0" w:space="0" w:color="auto"/>
      </w:divBdr>
    </w:div>
    <w:div w:id="1218928575">
      <w:bodyDiv w:val="1"/>
      <w:marLeft w:val="0"/>
      <w:marRight w:val="0"/>
      <w:marTop w:val="0"/>
      <w:marBottom w:val="0"/>
      <w:divBdr>
        <w:top w:val="none" w:sz="0" w:space="0" w:color="auto"/>
        <w:left w:val="none" w:sz="0" w:space="0" w:color="auto"/>
        <w:bottom w:val="none" w:sz="0" w:space="0" w:color="auto"/>
        <w:right w:val="none" w:sz="0" w:space="0" w:color="auto"/>
      </w:divBdr>
    </w:div>
    <w:div w:id="1312712680">
      <w:bodyDiv w:val="1"/>
      <w:marLeft w:val="0"/>
      <w:marRight w:val="0"/>
      <w:marTop w:val="0"/>
      <w:marBottom w:val="0"/>
      <w:divBdr>
        <w:top w:val="none" w:sz="0" w:space="0" w:color="auto"/>
        <w:left w:val="none" w:sz="0" w:space="0" w:color="auto"/>
        <w:bottom w:val="none" w:sz="0" w:space="0" w:color="auto"/>
        <w:right w:val="none" w:sz="0" w:space="0" w:color="auto"/>
      </w:divBdr>
    </w:div>
    <w:div w:id="1331639246">
      <w:bodyDiv w:val="1"/>
      <w:marLeft w:val="0"/>
      <w:marRight w:val="0"/>
      <w:marTop w:val="0"/>
      <w:marBottom w:val="0"/>
      <w:divBdr>
        <w:top w:val="none" w:sz="0" w:space="0" w:color="auto"/>
        <w:left w:val="none" w:sz="0" w:space="0" w:color="auto"/>
        <w:bottom w:val="none" w:sz="0" w:space="0" w:color="auto"/>
        <w:right w:val="none" w:sz="0" w:space="0" w:color="auto"/>
      </w:divBdr>
    </w:div>
    <w:div w:id="1335960703">
      <w:bodyDiv w:val="1"/>
      <w:marLeft w:val="0"/>
      <w:marRight w:val="0"/>
      <w:marTop w:val="0"/>
      <w:marBottom w:val="0"/>
      <w:divBdr>
        <w:top w:val="none" w:sz="0" w:space="0" w:color="auto"/>
        <w:left w:val="none" w:sz="0" w:space="0" w:color="auto"/>
        <w:bottom w:val="none" w:sz="0" w:space="0" w:color="auto"/>
        <w:right w:val="none" w:sz="0" w:space="0" w:color="auto"/>
      </w:divBdr>
    </w:div>
    <w:div w:id="1347486451">
      <w:bodyDiv w:val="1"/>
      <w:marLeft w:val="0"/>
      <w:marRight w:val="0"/>
      <w:marTop w:val="0"/>
      <w:marBottom w:val="0"/>
      <w:divBdr>
        <w:top w:val="none" w:sz="0" w:space="0" w:color="auto"/>
        <w:left w:val="none" w:sz="0" w:space="0" w:color="auto"/>
        <w:bottom w:val="none" w:sz="0" w:space="0" w:color="auto"/>
        <w:right w:val="none" w:sz="0" w:space="0" w:color="auto"/>
      </w:divBdr>
    </w:div>
    <w:div w:id="1427188033">
      <w:bodyDiv w:val="1"/>
      <w:marLeft w:val="0"/>
      <w:marRight w:val="0"/>
      <w:marTop w:val="0"/>
      <w:marBottom w:val="0"/>
      <w:divBdr>
        <w:top w:val="none" w:sz="0" w:space="0" w:color="auto"/>
        <w:left w:val="none" w:sz="0" w:space="0" w:color="auto"/>
        <w:bottom w:val="none" w:sz="0" w:space="0" w:color="auto"/>
        <w:right w:val="none" w:sz="0" w:space="0" w:color="auto"/>
      </w:divBdr>
    </w:div>
    <w:div w:id="1500193159">
      <w:bodyDiv w:val="1"/>
      <w:marLeft w:val="0"/>
      <w:marRight w:val="0"/>
      <w:marTop w:val="0"/>
      <w:marBottom w:val="0"/>
      <w:divBdr>
        <w:top w:val="none" w:sz="0" w:space="0" w:color="auto"/>
        <w:left w:val="none" w:sz="0" w:space="0" w:color="auto"/>
        <w:bottom w:val="none" w:sz="0" w:space="0" w:color="auto"/>
        <w:right w:val="none" w:sz="0" w:space="0" w:color="auto"/>
      </w:divBdr>
    </w:div>
    <w:div w:id="1526405152">
      <w:bodyDiv w:val="1"/>
      <w:marLeft w:val="0"/>
      <w:marRight w:val="0"/>
      <w:marTop w:val="0"/>
      <w:marBottom w:val="0"/>
      <w:divBdr>
        <w:top w:val="none" w:sz="0" w:space="0" w:color="auto"/>
        <w:left w:val="none" w:sz="0" w:space="0" w:color="auto"/>
        <w:bottom w:val="none" w:sz="0" w:space="0" w:color="auto"/>
        <w:right w:val="none" w:sz="0" w:space="0" w:color="auto"/>
      </w:divBdr>
    </w:div>
    <w:div w:id="1554998474">
      <w:bodyDiv w:val="1"/>
      <w:marLeft w:val="0"/>
      <w:marRight w:val="0"/>
      <w:marTop w:val="0"/>
      <w:marBottom w:val="0"/>
      <w:divBdr>
        <w:top w:val="none" w:sz="0" w:space="0" w:color="auto"/>
        <w:left w:val="none" w:sz="0" w:space="0" w:color="auto"/>
        <w:bottom w:val="none" w:sz="0" w:space="0" w:color="auto"/>
        <w:right w:val="none" w:sz="0" w:space="0" w:color="auto"/>
      </w:divBdr>
    </w:div>
    <w:div w:id="1668022692">
      <w:bodyDiv w:val="1"/>
      <w:marLeft w:val="0"/>
      <w:marRight w:val="0"/>
      <w:marTop w:val="0"/>
      <w:marBottom w:val="0"/>
      <w:divBdr>
        <w:top w:val="none" w:sz="0" w:space="0" w:color="auto"/>
        <w:left w:val="none" w:sz="0" w:space="0" w:color="auto"/>
        <w:bottom w:val="none" w:sz="0" w:space="0" w:color="auto"/>
        <w:right w:val="none" w:sz="0" w:space="0" w:color="auto"/>
      </w:divBdr>
    </w:div>
    <w:div w:id="1691756874">
      <w:bodyDiv w:val="1"/>
      <w:marLeft w:val="0"/>
      <w:marRight w:val="0"/>
      <w:marTop w:val="0"/>
      <w:marBottom w:val="0"/>
      <w:divBdr>
        <w:top w:val="none" w:sz="0" w:space="0" w:color="auto"/>
        <w:left w:val="none" w:sz="0" w:space="0" w:color="auto"/>
        <w:bottom w:val="none" w:sz="0" w:space="0" w:color="auto"/>
        <w:right w:val="none" w:sz="0" w:space="0" w:color="auto"/>
      </w:divBdr>
    </w:div>
    <w:div w:id="1829051633">
      <w:bodyDiv w:val="1"/>
      <w:marLeft w:val="0"/>
      <w:marRight w:val="0"/>
      <w:marTop w:val="0"/>
      <w:marBottom w:val="0"/>
      <w:divBdr>
        <w:top w:val="none" w:sz="0" w:space="0" w:color="auto"/>
        <w:left w:val="none" w:sz="0" w:space="0" w:color="auto"/>
        <w:bottom w:val="none" w:sz="0" w:space="0" w:color="auto"/>
        <w:right w:val="none" w:sz="0" w:space="0" w:color="auto"/>
      </w:divBdr>
    </w:div>
    <w:div w:id="1882744843">
      <w:bodyDiv w:val="1"/>
      <w:marLeft w:val="0"/>
      <w:marRight w:val="0"/>
      <w:marTop w:val="0"/>
      <w:marBottom w:val="0"/>
      <w:divBdr>
        <w:top w:val="none" w:sz="0" w:space="0" w:color="auto"/>
        <w:left w:val="none" w:sz="0" w:space="0" w:color="auto"/>
        <w:bottom w:val="none" w:sz="0" w:space="0" w:color="auto"/>
        <w:right w:val="none" w:sz="0" w:space="0" w:color="auto"/>
      </w:divBdr>
    </w:div>
    <w:div w:id="1957322954">
      <w:bodyDiv w:val="1"/>
      <w:marLeft w:val="0"/>
      <w:marRight w:val="0"/>
      <w:marTop w:val="0"/>
      <w:marBottom w:val="0"/>
      <w:divBdr>
        <w:top w:val="none" w:sz="0" w:space="0" w:color="auto"/>
        <w:left w:val="none" w:sz="0" w:space="0" w:color="auto"/>
        <w:bottom w:val="none" w:sz="0" w:space="0" w:color="auto"/>
        <w:right w:val="none" w:sz="0" w:space="0" w:color="auto"/>
      </w:divBdr>
    </w:div>
    <w:div w:id="2007202176">
      <w:bodyDiv w:val="1"/>
      <w:marLeft w:val="0"/>
      <w:marRight w:val="0"/>
      <w:marTop w:val="0"/>
      <w:marBottom w:val="0"/>
      <w:divBdr>
        <w:top w:val="none" w:sz="0" w:space="0" w:color="auto"/>
        <w:left w:val="none" w:sz="0" w:space="0" w:color="auto"/>
        <w:bottom w:val="none" w:sz="0" w:space="0" w:color="auto"/>
        <w:right w:val="none" w:sz="0" w:space="0" w:color="auto"/>
      </w:divBdr>
    </w:div>
    <w:div w:id="2097244625">
      <w:bodyDiv w:val="1"/>
      <w:marLeft w:val="0"/>
      <w:marRight w:val="0"/>
      <w:marTop w:val="0"/>
      <w:marBottom w:val="0"/>
      <w:divBdr>
        <w:top w:val="none" w:sz="0" w:space="0" w:color="auto"/>
        <w:left w:val="none" w:sz="0" w:space="0" w:color="auto"/>
        <w:bottom w:val="none" w:sz="0" w:space="0" w:color="auto"/>
        <w:right w:val="none" w:sz="0" w:space="0" w:color="auto"/>
      </w:divBdr>
    </w:div>
    <w:div w:id="210044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isting@mse.co.i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ylisting.msei.in/SitePages/UploadApplications/UploadApplication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ListForm</Display>
  <Edit>ListForm</Edit>
  <New>ListForm</New>
</FormTemplates>
</file>

<file path=customXml/itemProps1.xml><?xml version="1.0" encoding="utf-8"?>
<ds:datastoreItem xmlns:ds="http://schemas.openxmlformats.org/officeDocument/2006/customXml" ds:itemID="{CD3A0CA3-07D0-4558-B81B-5E5925E3A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56F3BF4-00E6-4E65-B444-1E35EA40A8E2}">
  <ds:schemaRefs>
    <ds:schemaRef ds:uri="http://schemas.microsoft.com/office/2006/metadata/properties"/>
  </ds:schemaRefs>
</ds:datastoreItem>
</file>

<file path=customXml/itemProps3.xml><?xml version="1.0" encoding="utf-8"?>
<ds:datastoreItem xmlns:ds="http://schemas.openxmlformats.org/officeDocument/2006/customXml" ds:itemID="{EF5D2763-22C5-4E4F-95FB-736D5E569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2201</Words>
  <Characters>12238</Characters>
  <Application>Microsoft Office Word</Application>
  <DocSecurity>0</DocSecurity>
  <Lines>719</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Harish Phalke</cp:lastModifiedBy>
  <cp:revision>3</cp:revision>
  <cp:lastPrinted>2014-02-06T07:04:00Z</cp:lastPrinted>
  <dcterms:created xsi:type="dcterms:W3CDTF">2026-04-16T08:45:00Z</dcterms:created>
  <dcterms:modified xsi:type="dcterms:W3CDTF">2026-04-16T08:48:00Z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